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D83D99">
      <w:pPr>
        <w:pStyle w:val="1"/>
      </w:pPr>
      <w:r>
        <w:fldChar w:fldCharType="begin"/>
      </w:r>
      <w:r>
        <w:instrText>HYPERLINK "http://ivo.garant.ru/document?id=70341598&amp;sub=0"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транспорта РФ от 21 августа 2013 г. N 274</w:t>
      </w:r>
      <w:r>
        <w:rPr>
          <w:rStyle w:val="a4"/>
          <w:b w:val="0"/>
          <w:bCs w:val="0"/>
        </w:rPr>
        <w:br/>
        <w:t>"Об утверждении правил заполнения диагностической карты"</w:t>
      </w:r>
      <w:r>
        <w:fldChar w:fldCharType="end"/>
      </w:r>
    </w:p>
    <w:p w:rsidR="00000000" w:rsidRDefault="00D83D99">
      <w:pPr>
        <w:pStyle w:val="ab"/>
      </w:pPr>
      <w:r>
        <w:t>С изменениями и дополнениями от:</w:t>
      </w:r>
    </w:p>
    <w:p w:rsidR="00000000" w:rsidRDefault="00D83D99">
      <w:pPr>
        <w:pStyle w:val="a9"/>
      </w:pPr>
      <w:r>
        <w:t>25 февраля 2014 г., 12 марта 2018 г.</w:t>
      </w:r>
    </w:p>
    <w:p w:rsidR="00000000" w:rsidRDefault="00D83D99"/>
    <w:p w:rsidR="00000000" w:rsidRDefault="00D83D99">
      <w:r>
        <w:t xml:space="preserve">В соответствии с </w:t>
      </w:r>
      <w:hyperlink r:id="rId5" w:history="1">
        <w:r>
          <w:rPr>
            <w:rStyle w:val="a4"/>
          </w:rPr>
          <w:t>пунктом 5.2.53.50</w:t>
        </w:r>
      </w:hyperlink>
      <w:r>
        <w:t xml:space="preserve"> Положения о Министерстве транспорта Российской Федерации,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июля 2004 г. N 395 (Собрание законодательства Российской Федерации, 2004, N 32, ст. 3342; 2006, N 24, ст. 2601; N 52 (3 ч.), ст. 5587; 2008, </w:t>
      </w:r>
      <w:r>
        <w:t>N 8, ст. 740; N 11 (1 ч.), ст. 1029; N 17, ст. 1883; N 22, ст. 2576; N 42, ст. 4825; N 46, ст. 5337; 2009, N 3, ст. 378; N 4, ст. 506; N 6, ст. 738; N 13, ст. 1558; N 18 (2 ч.), ст. 2249; N 32, ст. 4046; N 33, ст. 4088; N 36, ст. 4361; N 51, ст. 6332; 2010</w:t>
      </w:r>
      <w:r>
        <w:t>, N 6, ст. 650; N 6, ст. 652; N 11, ст. 1222; N 12 ст. 1348; N 13, ст. 1502; N 15, ст. 1805; N 25, ст. 3172; N 26, ст. 3350; N 31, ст. 4251; 2011, N 14, ст. 1935; N 26, ст. 3801; N 26, ст. 3804; N 32, ст. 4832; N 38, ст. 5389; N 46, ст. 6526; N 47, ст. 666</w:t>
      </w:r>
      <w:r>
        <w:t>0; N 48, ст. 6922; 2012, N 6, ст. 686; N 14, ст. 1630; N 19, ст. 2439; N 44, ст. 6029; N 49, ст. 6881; 2013, N 5, ст. 388; N 12, ст. 1322; N 26, ст. 3343), приказываю:</w:t>
      </w:r>
    </w:p>
    <w:p w:rsidR="00000000" w:rsidRDefault="00D83D99">
      <w:bookmarkStart w:id="1" w:name="sub_1"/>
      <w:r>
        <w:t>1. Утвердить:</w:t>
      </w:r>
    </w:p>
    <w:bookmarkEnd w:id="1"/>
    <w:p w:rsidR="00000000" w:rsidRDefault="00D83D99">
      <w:r>
        <w:t>Правила заполнения диагностической карты (</w:t>
      </w:r>
      <w:hyperlink w:anchor="sub_1000" w:history="1">
        <w:r>
          <w:rPr>
            <w:rStyle w:val="a4"/>
          </w:rPr>
          <w:t>приложение N 1</w:t>
        </w:r>
      </w:hyperlink>
      <w:r>
        <w:t xml:space="preserve"> к настоящему приказу);</w:t>
      </w:r>
    </w:p>
    <w:p w:rsidR="00000000" w:rsidRDefault="00D83D99">
      <w:r>
        <w:t>Правила заполнения диагностической карты (городской наземный электрический транспорт) (</w:t>
      </w:r>
      <w:hyperlink w:anchor="sub_2000" w:history="1">
        <w:r>
          <w:rPr>
            <w:rStyle w:val="a4"/>
          </w:rPr>
          <w:t>приложение N 2</w:t>
        </w:r>
      </w:hyperlink>
      <w:r>
        <w:t xml:space="preserve"> к настоящему приказу).</w:t>
      </w:r>
    </w:p>
    <w:p w:rsidR="00000000" w:rsidRDefault="00D83D99">
      <w:bookmarkStart w:id="2" w:name="sub_2"/>
      <w:r>
        <w:t>2. Признать утратившими силу:</w:t>
      </w:r>
    </w:p>
    <w:bookmarkStart w:id="3" w:name="sub_21"/>
    <w:bookmarkEnd w:id="2"/>
    <w:p w:rsidR="00000000" w:rsidRDefault="00D83D99">
      <w:r>
        <w:fldChar w:fldCharType="begin"/>
      </w:r>
      <w:r>
        <w:instrText>HYPERLINK "http:/</w:instrText>
      </w:r>
      <w:r>
        <w:instrText>/ivo.garant.ru/document?id=70016830&amp;sub=0"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транспорта Российской Федерации от 19 декабря 2011 г. N 320 "Об утверждении правил заполнения диагностической карты" (зарегистрирован Минюстом России 30 декабря 2011 г., регистрационный N 228</w:t>
      </w:r>
      <w:r>
        <w:t>66);</w:t>
      </w:r>
    </w:p>
    <w:bookmarkStart w:id="4" w:name="sub_22"/>
    <w:bookmarkEnd w:id="3"/>
    <w:p w:rsidR="00000000" w:rsidRDefault="00D83D99">
      <w:r>
        <w:fldChar w:fldCharType="begin"/>
      </w:r>
      <w:r>
        <w:instrText>HYPERLINK "http://ivo.garant.ru/document?id=70099608&amp;sub=0"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транспорта Российской Федерации от 14 июня 2012 г. N 170 "Об утверждении Правил заполнения диагностической карты (городской наземный электрический транспорт)</w:t>
      </w:r>
      <w:r>
        <w:t>" (зарегистрирован Минюстом России 10 июля 2012 г., регистрационный N 24865).</w:t>
      </w:r>
    </w:p>
    <w:bookmarkEnd w:id="4"/>
    <w:p w:rsidR="00000000" w:rsidRDefault="00D83D9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8"/>
        <w:gridCol w:w="34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99">
            <w:pPr>
              <w:pStyle w:val="ac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99">
            <w:pPr>
              <w:pStyle w:val="aa"/>
              <w:jc w:val="right"/>
            </w:pPr>
            <w:r>
              <w:t>М. Соколов</w:t>
            </w:r>
          </w:p>
        </w:tc>
      </w:tr>
    </w:tbl>
    <w:p w:rsidR="00000000" w:rsidRDefault="00D83D99"/>
    <w:p w:rsidR="00000000" w:rsidRDefault="00D83D99">
      <w:pPr>
        <w:pStyle w:val="ac"/>
      </w:pPr>
      <w:r>
        <w:t>Зарегистрировано в Минюсте РФ 22 октября 2013 г.</w:t>
      </w:r>
      <w:r>
        <w:br/>
        <w:t>Регистрационный N 30239</w:t>
      </w:r>
    </w:p>
    <w:p w:rsidR="00000000" w:rsidRDefault="00D83D99"/>
    <w:p w:rsidR="00000000" w:rsidRDefault="00D83D99">
      <w:pPr>
        <w:ind w:firstLine="698"/>
        <w:jc w:val="right"/>
      </w:pPr>
      <w:bookmarkStart w:id="5" w:name="sub_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транспо</w:t>
      </w:r>
      <w:r>
        <w:rPr>
          <w:rStyle w:val="a3"/>
        </w:rPr>
        <w:t>рта РФ</w:t>
      </w:r>
      <w:r>
        <w:rPr>
          <w:rStyle w:val="a3"/>
        </w:rPr>
        <w:br/>
        <w:t>от 21 августа 2013 г. N 274</w:t>
      </w:r>
    </w:p>
    <w:bookmarkEnd w:id="5"/>
    <w:p w:rsidR="00000000" w:rsidRDefault="00D83D99"/>
    <w:p w:rsidR="00000000" w:rsidRDefault="00D83D99">
      <w:pPr>
        <w:pStyle w:val="1"/>
      </w:pPr>
      <w:r>
        <w:t>Правила заполнения диагностической карты</w:t>
      </w:r>
    </w:p>
    <w:p w:rsidR="00000000" w:rsidRDefault="00D83D99">
      <w:pPr>
        <w:pStyle w:val="ab"/>
      </w:pPr>
      <w:r>
        <w:t>С изменениями и дополнениями от:</w:t>
      </w:r>
    </w:p>
    <w:p w:rsidR="00000000" w:rsidRDefault="00D83D99">
      <w:pPr>
        <w:pStyle w:val="a9"/>
      </w:pPr>
      <w:r>
        <w:t>25 февраля 2014 г., 12 марта 2018 г.</w:t>
      </w:r>
    </w:p>
    <w:p w:rsidR="00000000" w:rsidRDefault="00D83D99"/>
    <w:p w:rsidR="00000000" w:rsidRDefault="00D83D99">
      <w:bookmarkStart w:id="6" w:name="sub_1001"/>
      <w:r>
        <w:t xml:space="preserve">1. Настоящие Правила устанавливают требования к заполнению диагностической карты, оформляемой по результатам проведения технического осмотра транспортных средств, по форме согласно </w:t>
      </w:r>
      <w:hyperlink r:id="rId7" w:history="1">
        <w:r>
          <w:rPr>
            <w:rStyle w:val="a4"/>
          </w:rPr>
          <w:t>приложению N</w:t>
        </w:r>
        <w:r>
          <w:rPr>
            <w:rStyle w:val="a4"/>
          </w:rPr>
          <w:t> 3</w:t>
        </w:r>
      </w:hyperlink>
      <w:r>
        <w:t xml:space="preserve"> к Правилам проведения технического осмотра транспортных средств, утвержденным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декабря 2011 г. N 1008</w:t>
      </w:r>
      <w:hyperlink w:anchor="sub_11111" w:history="1">
        <w:r>
          <w:rPr>
            <w:rStyle w:val="a4"/>
          </w:rPr>
          <w:t>*(1)</w:t>
        </w:r>
      </w:hyperlink>
      <w:r>
        <w:t xml:space="preserve"> (</w:t>
      </w:r>
      <w:r>
        <w:t>далее - Правила ТО ТС).</w:t>
      </w:r>
    </w:p>
    <w:p w:rsidR="00000000" w:rsidRDefault="00D83D99">
      <w:bookmarkStart w:id="7" w:name="sub_1002"/>
      <w:bookmarkEnd w:id="6"/>
      <w:r>
        <w:t xml:space="preserve">2. В </w:t>
      </w:r>
      <w:hyperlink r:id="rId9" w:history="1">
        <w:r>
          <w:rPr>
            <w:rStyle w:val="a4"/>
          </w:rPr>
          <w:t>графе</w:t>
        </w:r>
      </w:hyperlink>
      <w:r>
        <w:t xml:space="preserve"> "Оператор технического осмотра" указывается полное и сокращенное наименование оператора технического осмотра - юридического лица или фамили</w:t>
      </w:r>
      <w:r>
        <w:t xml:space="preserve">я, имя и, в случае, если имеется, отчество оператора технического осмотра - индивидуального предпринимателя (далее </w:t>
      </w:r>
      <w:r>
        <w:lastRenderedPageBreak/>
        <w:t>- оператор технического осмотра), адрес оператора технического осмотра.</w:t>
      </w:r>
    </w:p>
    <w:p w:rsidR="00000000" w:rsidRDefault="00D83D99">
      <w:bookmarkStart w:id="8" w:name="sub_1003"/>
      <w:bookmarkEnd w:id="7"/>
      <w:r>
        <w:t xml:space="preserve">3. В </w:t>
      </w:r>
      <w:hyperlink r:id="rId10" w:history="1">
        <w:r>
          <w:rPr>
            <w:rStyle w:val="a4"/>
          </w:rPr>
          <w:t>графе</w:t>
        </w:r>
      </w:hyperlink>
      <w:r>
        <w:t xml:space="preserve"> "Пункт технического осмотра" указывается адрес пункта технического осмотра в случае, если он не совпадает с адресом оператора технического осмотра.</w:t>
      </w:r>
    </w:p>
    <w:p w:rsidR="00000000" w:rsidRDefault="00D83D99">
      <w:bookmarkStart w:id="9" w:name="sub_1004"/>
      <w:bookmarkEnd w:id="8"/>
      <w:r>
        <w:t xml:space="preserve">4. В </w:t>
      </w:r>
      <w:hyperlink r:id="rId11" w:history="1">
        <w:r>
          <w:rPr>
            <w:rStyle w:val="a4"/>
          </w:rPr>
          <w:t>графе</w:t>
        </w:r>
      </w:hyperlink>
      <w:r>
        <w:t xml:space="preserve"> "Регистрационный номер" (15 ячеек):</w:t>
      </w:r>
    </w:p>
    <w:bookmarkEnd w:id="9"/>
    <w:p w:rsidR="00000000" w:rsidRDefault="00D83D99">
      <w:r>
        <w:t>в 1 - 5 ячейках указывается номер оператора технического осмотра в реестре операторов технического осмотра (пять цифровых знаков);</w:t>
      </w:r>
    </w:p>
    <w:p w:rsidR="00000000" w:rsidRDefault="00D83D99">
      <w:r>
        <w:t>в 6 - 8 ячейках указывается порядковый номер технического эксперта, про</w:t>
      </w:r>
      <w:r>
        <w:t>водившего технический осмотр транспортного средства, присваиваемый оператором технического осмотра самостоятельно (три цифровых знака);</w:t>
      </w:r>
    </w:p>
    <w:p w:rsidR="00000000" w:rsidRDefault="00D83D99">
      <w:r>
        <w:t>в 9 - 10 ячейках указываются два последних цифровых знака года, в котором проведен технический осмотр;</w:t>
      </w:r>
    </w:p>
    <w:p w:rsidR="00000000" w:rsidRDefault="00D83D99">
      <w:r>
        <w:t>в 11 - 15 ячейках</w:t>
      </w:r>
      <w:r>
        <w:t xml:space="preserve"> указывается порядковый номер диагностической карты, оформляемой техническим экспертом, принявшем решение о ее выдаче в текущем году (пять цифровых знаков с номера 00001 до номера 99999; ежегодно 1 января порядковый номер диагностической карты обнуляется).</w:t>
      </w:r>
    </w:p>
    <w:p w:rsidR="00000000" w:rsidRDefault="00D83D99">
      <w:pPr>
        <w:pStyle w:val="a6"/>
        <w:rPr>
          <w:color w:val="000000"/>
          <w:sz w:val="16"/>
          <w:szCs w:val="16"/>
        </w:rPr>
      </w:pPr>
      <w:bookmarkStart w:id="10" w:name="sub_1005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D83D99">
      <w:pPr>
        <w:pStyle w:val="a7"/>
      </w:pPr>
      <w:r>
        <w:fldChar w:fldCharType="begin"/>
      </w:r>
      <w:r>
        <w:instrText>HYPERLINK "http://ivo.garant.ru/document?id=70552370&amp;sub=11"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Минтранса России от 25 февраля 2014 г. N 45 пункт 5 изложен в новой редакции</w:t>
      </w:r>
    </w:p>
    <w:p w:rsidR="00000000" w:rsidRDefault="00D83D99">
      <w:pPr>
        <w:pStyle w:val="a7"/>
      </w:pPr>
      <w:hyperlink r:id="rId12" w:history="1">
        <w:r>
          <w:rPr>
            <w:rStyle w:val="a4"/>
          </w:rPr>
          <w:t>См</w:t>
        </w:r>
        <w:r>
          <w:rPr>
            <w:rStyle w:val="a4"/>
          </w:rPr>
          <w:t>. текст пункта в предыдущей редакции</w:t>
        </w:r>
      </w:hyperlink>
    </w:p>
    <w:p w:rsidR="00000000" w:rsidRDefault="00D83D99">
      <w:r>
        <w:t xml:space="preserve">5. В </w:t>
      </w:r>
      <w:hyperlink r:id="rId13" w:history="1">
        <w:r>
          <w:rPr>
            <w:rStyle w:val="a4"/>
          </w:rPr>
          <w:t>графе</w:t>
        </w:r>
      </w:hyperlink>
      <w:r>
        <w:t xml:space="preserve"> "Срок действия до" указывается дата в формате: число (два цифровых знака), месяц (два цифровых знака), год (четыре цифровых знака).</w:t>
      </w:r>
    </w:p>
    <w:p w:rsidR="00000000" w:rsidRDefault="00D83D99">
      <w:r>
        <w:t>В случ</w:t>
      </w:r>
      <w:r>
        <w:t>ае соответствия транспортного средства обязательным требованиям безопасности указывается дата, определенная от даты проведения технического осмотра с учетом периодичности проведения технического осмотра авто- и мототранспортных средств</w:t>
      </w:r>
      <w:hyperlink w:anchor="sub_2222" w:history="1">
        <w:r>
          <w:rPr>
            <w:rStyle w:val="a4"/>
          </w:rPr>
          <w:t>*(2)</w:t>
        </w:r>
      </w:hyperlink>
      <w:r>
        <w:t xml:space="preserve"> плюс один день.</w:t>
      </w:r>
    </w:p>
    <w:p w:rsidR="00000000" w:rsidRDefault="00D83D99">
      <w:r>
        <w:t>В случае несоответствия транспортного средства обязательным требованиям безопасности указывается дата, соответствующая последнему дню срока для проведения повторного технического осмотра (не позднее чем двадцать дней с момента про</w:t>
      </w:r>
      <w:r>
        <w:t>ведения предыдущего технического осмотра</w:t>
      </w:r>
      <w:hyperlink w:anchor="sub_3333" w:history="1">
        <w:r>
          <w:rPr>
            <w:rStyle w:val="a4"/>
          </w:rPr>
          <w:t>*(3)</w:t>
        </w:r>
      </w:hyperlink>
      <w:r>
        <w:t>) плюс один день.</w:t>
      </w:r>
    </w:p>
    <w:p w:rsidR="00000000" w:rsidRDefault="00D83D99">
      <w:bookmarkStart w:id="11" w:name="sub_1006"/>
      <w:r>
        <w:t xml:space="preserve">6. В </w:t>
      </w:r>
      <w:hyperlink r:id="rId14" w:history="1">
        <w:r>
          <w:rPr>
            <w:rStyle w:val="a4"/>
          </w:rPr>
          <w:t>графах</w:t>
        </w:r>
      </w:hyperlink>
      <w:r>
        <w:t xml:space="preserve"> "Первичная проверка" и "Повторная проверка" в зависимости от вида проверки техниче</w:t>
      </w:r>
      <w:r>
        <w:t>ского состояния транспортного средства ставится знак "x".</w:t>
      </w:r>
    </w:p>
    <w:p w:rsidR="00000000" w:rsidRDefault="00D83D99">
      <w:bookmarkStart w:id="12" w:name="sub_1007"/>
      <w:bookmarkEnd w:id="11"/>
      <w:r>
        <w:t xml:space="preserve">7. В </w:t>
      </w:r>
      <w:hyperlink r:id="rId15" w:history="1">
        <w:r>
          <w:rPr>
            <w:rStyle w:val="a4"/>
          </w:rPr>
          <w:t>графе</w:t>
        </w:r>
      </w:hyperlink>
      <w:r>
        <w:t xml:space="preserve"> "Регистрационный знак ТС:" указывается регистрационный знак транспортного средства, установленный по резу</w:t>
      </w:r>
      <w:r>
        <w:t>льтатам внешнего осмотра.</w:t>
      </w:r>
    </w:p>
    <w:p w:rsidR="00000000" w:rsidRDefault="00D83D99">
      <w:bookmarkStart w:id="13" w:name="sub_1008"/>
      <w:bookmarkEnd w:id="12"/>
      <w:r>
        <w:t xml:space="preserve">8. В </w:t>
      </w:r>
      <w:hyperlink r:id="rId16" w:history="1">
        <w:r>
          <w:rPr>
            <w:rStyle w:val="a4"/>
          </w:rPr>
          <w:t>графах</w:t>
        </w:r>
      </w:hyperlink>
      <w:r>
        <w:t xml:space="preserve"> "VIN:", "Номер рамы:", "Номер кузова:", "Марка, модель ТС:", "Категория ТС:", "Год выпуска ТС:" указываются данные в соответствии со сви</w:t>
      </w:r>
      <w:r>
        <w:t>детельством о регистрации транспортного средства или паспортом транспортного средства, представленными владельцем или его представителем.</w:t>
      </w:r>
    </w:p>
    <w:p w:rsidR="00000000" w:rsidRDefault="00D83D99">
      <w:bookmarkStart w:id="14" w:name="sub_1009"/>
      <w:bookmarkEnd w:id="13"/>
      <w:r>
        <w:t xml:space="preserve">9. В </w:t>
      </w:r>
      <w:hyperlink r:id="rId17" w:history="1">
        <w:r>
          <w:rPr>
            <w:rStyle w:val="a4"/>
          </w:rPr>
          <w:t>графе</w:t>
        </w:r>
      </w:hyperlink>
      <w:r>
        <w:t xml:space="preserve"> "СРТС (или ПТС) (серия, номер, выдан кем, когда):" указываются серия, номер, кем и когда выданы свидетельство о регистрации транспортного средства или паспорт транспортного средства.</w:t>
      </w:r>
    </w:p>
    <w:p w:rsidR="00000000" w:rsidRDefault="00D83D99">
      <w:bookmarkStart w:id="15" w:name="sub_1010"/>
      <w:bookmarkEnd w:id="14"/>
      <w:r>
        <w:t xml:space="preserve">10. </w:t>
      </w:r>
      <w:hyperlink r:id="rId18" w:history="1">
        <w:r>
          <w:rPr>
            <w:rStyle w:val="a4"/>
          </w:rPr>
          <w:t>Графы</w:t>
        </w:r>
      </w:hyperlink>
      <w:r>
        <w:t>, содержащие параметры и требования, предъявляемые к транспортным средствам при проведении технического осмотра, заполняются техническим экспертом по результатам проведения технического диагностирования транспортного средства.</w:t>
      </w:r>
    </w:p>
    <w:bookmarkEnd w:id="15"/>
    <w:p w:rsidR="00000000" w:rsidRDefault="00D83D99">
      <w:r>
        <w:t>В</w:t>
      </w:r>
      <w:r>
        <w:t xml:space="preserve"> случае обнаружения несоответствия в ячейке справа от наименования соответствующего параметра/требования, предъявляемого к транспортным средствам при проведении технического осмотра, ставится знак "x".</w:t>
      </w:r>
    </w:p>
    <w:p w:rsidR="00000000" w:rsidRDefault="00D83D99">
      <w:r>
        <w:t xml:space="preserve">В ячейке справа от наименования параметра/требования, </w:t>
      </w:r>
      <w:r>
        <w:t>не распространяющегося на данное транспортное средство, ставится знак "-".</w:t>
      </w:r>
    </w:p>
    <w:p w:rsidR="00000000" w:rsidRDefault="00D83D99">
      <w:bookmarkStart w:id="16" w:name="sub_1011"/>
      <w:r>
        <w:t xml:space="preserve">11. В </w:t>
      </w:r>
      <w:hyperlink r:id="rId19" w:history="1">
        <w:r>
          <w:rPr>
            <w:rStyle w:val="a4"/>
          </w:rPr>
          <w:t>графах</w:t>
        </w:r>
      </w:hyperlink>
      <w:r>
        <w:t xml:space="preserve"> "Нижняя граница" и "Верхняя граница" </w:t>
      </w:r>
      <w:hyperlink r:id="rId20" w:history="1">
        <w:r>
          <w:rPr>
            <w:rStyle w:val="a4"/>
          </w:rPr>
          <w:t>подраздела</w:t>
        </w:r>
      </w:hyperlink>
      <w:r>
        <w:t xml:space="preserve"> "Параметры, по которым установлено несоответствие" </w:t>
      </w:r>
      <w:hyperlink r:id="rId21" w:history="1">
        <w:r>
          <w:rPr>
            <w:rStyle w:val="a4"/>
          </w:rPr>
          <w:t>раздела</w:t>
        </w:r>
      </w:hyperlink>
      <w:r>
        <w:t xml:space="preserve"> "Результаты диагностирования" указываются минимально допустимое и максимально допустимое значения параметра </w:t>
      </w:r>
      <w:r>
        <w:t xml:space="preserve">в соответствии с требованиями, </w:t>
      </w:r>
      <w:r>
        <w:lastRenderedPageBreak/>
        <w:t xml:space="preserve">установленными в </w:t>
      </w:r>
      <w:hyperlink r:id="rId22" w:history="1">
        <w:r>
          <w:rPr>
            <w:rStyle w:val="a4"/>
          </w:rPr>
          <w:t>приложении N 1</w:t>
        </w:r>
      </w:hyperlink>
      <w:r>
        <w:t xml:space="preserve"> к Правилам ТО ТС.</w:t>
      </w:r>
    </w:p>
    <w:bookmarkEnd w:id="16"/>
    <w:p w:rsidR="00000000" w:rsidRDefault="00D83D99">
      <w:r>
        <w:t xml:space="preserve">В </w:t>
      </w:r>
      <w:hyperlink r:id="rId23" w:history="1">
        <w:r>
          <w:rPr>
            <w:rStyle w:val="a4"/>
          </w:rPr>
          <w:t>графе</w:t>
        </w:r>
      </w:hyperlink>
      <w:r>
        <w:t xml:space="preserve"> "Результат проверки" указы</w:t>
      </w:r>
      <w:r>
        <w:t>вается фактическое значение параметра, полученное в результате проведения технического диагностирования транспортного средства.</w:t>
      </w:r>
    </w:p>
    <w:p w:rsidR="00000000" w:rsidRDefault="00D83D99">
      <w:r>
        <w:t xml:space="preserve">В </w:t>
      </w:r>
      <w:hyperlink r:id="rId24" w:history="1">
        <w:r>
          <w:rPr>
            <w:rStyle w:val="a4"/>
          </w:rPr>
          <w:t>графе</w:t>
        </w:r>
      </w:hyperlink>
      <w:r>
        <w:t xml:space="preserve"> "Наименование параметра" указывается наименование пар</w:t>
      </w:r>
      <w:r>
        <w:t xml:space="preserve">аметра в соответствии с </w:t>
      </w:r>
      <w:hyperlink r:id="rId25" w:history="1">
        <w:r>
          <w:rPr>
            <w:rStyle w:val="a4"/>
          </w:rPr>
          <w:t>разделом</w:t>
        </w:r>
      </w:hyperlink>
      <w:r>
        <w:t xml:space="preserve"> "Параметры и требования, предъявляемые к транспортным средствам при проведении технического осмотра".</w:t>
      </w:r>
    </w:p>
    <w:p w:rsidR="00000000" w:rsidRDefault="00D83D99">
      <w:r>
        <w:t xml:space="preserve">В </w:t>
      </w:r>
      <w:hyperlink r:id="rId26" w:history="1">
        <w:r>
          <w:rPr>
            <w:rStyle w:val="a4"/>
          </w:rPr>
          <w:t>графе</w:t>
        </w:r>
      </w:hyperlink>
      <w:r>
        <w:t xml:space="preserve"> "Пункт диагностической карты" указывается номер пункта </w:t>
      </w:r>
      <w:hyperlink r:id="rId27" w:history="1">
        <w:r>
          <w:rPr>
            <w:rStyle w:val="a4"/>
          </w:rPr>
          <w:t>раздела</w:t>
        </w:r>
      </w:hyperlink>
      <w:r>
        <w:t xml:space="preserve"> "Параметры и требования, предъявляемые к транспортным средствам при проведении технического осмотра", кот</w:t>
      </w:r>
      <w:r>
        <w:t>орым предусмотрен соответствующий параметр.</w:t>
      </w:r>
    </w:p>
    <w:p w:rsidR="00000000" w:rsidRDefault="00D83D99">
      <w:bookmarkStart w:id="17" w:name="sub_1012"/>
      <w:r>
        <w:t xml:space="preserve">12. В </w:t>
      </w:r>
      <w:hyperlink r:id="rId28" w:history="1">
        <w:r>
          <w:rPr>
            <w:rStyle w:val="a4"/>
          </w:rPr>
          <w:t>графе</w:t>
        </w:r>
      </w:hyperlink>
      <w:r>
        <w:t xml:space="preserve"> "Предмет проверки (узел, деталь, агрегат)" </w:t>
      </w:r>
      <w:hyperlink r:id="rId29" w:history="1">
        <w:r>
          <w:rPr>
            <w:rStyle w:val="a4"/>
          </w:rPr>
          <w:t>подраздела</w:t>
        </w:r>
      </w:hyperlink>
      <w:r>
        <w:t xml:space="preserve"> "Невыполненные требования" </w:t>
      </w:r>
      <w:hyperlink r:id="rId30" w:history="1">
        <w:r>
          <w:rPr>
            <w:rStyle w:val="a4"/>
          </w:rPr>
          <w:t>раздела</w:t>
        </w:r>
      </w:hyperlink>
      <w:r>
        <w:t xml:space="preserve"> "Результаты диагностирования" указывается наименование узла, агрегата или детали, которое по результатам технического диагностирования транспортного сред</w:t>
      </w:r>
      <w:r>
        <w:t xml:space="preserve">ства не соответствует требованиям, установленным в </w:t>
      </w:r>
      <w:hyperlink r:id="rId31" w:history="1">
        <w:r>
          <w:rPr>
            <w:rStyle w:val="a4"/>
          </w:rPr>
          <w:t>приложении N 1</w:t>
        </w:r>
      </w:hyperlink>
      <w:r>
        <w:t xml:space="preserve"> к Правилам ТО ТС.</w:t>
      </w:r>
    </w:p>
    <w:bookmarkEnd w:id="17"/>
    <w:p w:rsidR="00000000" w:rsidRDefault="00D83D99">
      <w:r>
        <w:t xml:space="preserve">В </w:t>
      </w:r>
      <w:hyperlink r:id="rId32" w:history="1">
        <w:r>
          <w:rPr>
            <w:rStyle w:val="a4"/>
          </w:rPr>
          <w:t>графе</w:t>
        </w:r>
      </w:hyperlink>
      <w:r>
        <w:t xml:space="preserve"> "Содержание невыполненн</w:t>
      </w:r>
      <w:r>
        <w:t xml:space="preserve">ого требования (с указанием нормативного источника)" указывается наименование требования в соответствии с </w:t>
      </w:r>
      <w:hyperlink r:id="rId33" w:history="1">
        <w:r>
          <w:rPr>
            <w:rStyle w:val="a4"/>
          </w:rPr>
          <w:t>разделом</w:t>
        </w:r>
      </w:hyperlink>
      <w:r>
        <w:t xml:space="preserve"> "Параметры и требования, предъявляемые к транспортным средствам при провед</w:t>
      </w:r>
      <w:r>
        <w:t>ении технического осмотра" и нормативный источник, устанавливающий указанное требование.</w:t>
      </w:r>
    </w:p>
    <w:p w:rsidR="00000000" w:rsidRDefault="00D83D99">
      <w:r>
        <w:t xml:space="preserve">В </w:t>
      </w:r>
      <w:hyperlink r:id="rId34" w:history="1">
        <w:r>
          <w:rPr>
            <w:rStyle w:val="a4"/>
          </w:rPr>
          <w:t>графе</w:t>
        </w:r>
      </w:hyperlink>
      <w:r>
        <w:t xml:space="preserve"> "Пункт диагностической карты" указывается номер пункта </w:t>
      </w:r>
      <w:hyperlink r:id="rId35" w:history="1">
        <w:r>
          <w:rPr>
            <w:rStyle w:val="a4"/>
          </w:rPr>
          <w:t>раздела</w:t>
        </w:r>
      </w:hyperlink>
      <w:r>
        <w:t xml:space="preserve"> "Параметры и требования, предъявляемые к транспортным средствам при проведении технического осмотра", которым предусмотрено соответствующее требование.</w:t>
      </w:r>
    </w:p>
    <w:p w:rsidR="00000000" w:rsidRDefault="00D83D99">
      <w:bookmarkStart w:id="18" w:name="sub_1013"/>
      <w:r>
        <w:t xml:space="preserve">13. В </w:t>
      </w:r>
      <w:hyperlink r:id="rId36" w:history="1">
        <w:r>
          <w:rPr>
            <w:rStyle w:val="a4"/>
          </w:rPr>
          <w:t>графе</w:t>
        </w:r>
      </w:hyperlink>
      <w:r>
        <w:t xml:space="preserve"> "Примечания:" указывается дополнительная информация, необходимая для установления результатов технического диагностирования.</w:t>
      </w:r>
    </w:p>
    <w:p w:rsidR="00000000" w:rsidRDefault="00D83D99">
      <w:bookmarkStart w:id="19" w:name="sub_1014"/>
      <w:bookmarkEnd w:id="18"/>
      <w:r>
        <w:t xml:space="preserve">14. В </w:t>
      </w:r>
      <w:hyperlink r:id="rId37" w:history="1">
        <w:r>
          <w:rPr>
            <w:rStyle w:val="a4"/>
          </w:rPr>
          <w:t>графах</w:t>
        </w:r>
      </w:hyperlink>
      <w:r>
        <w:t xml:space="preserve"> "Масса без наг</w:t>
      </w:r>
      <w:r>
        <w:t xml:space="preserve">рузки:", "Разрешенная максимальная масса:" </w:t>
      </w:r>
      <w:hyperlink r:id="rId38" w:history="1">
        <w:r>
          <w:rPr>
            <w:rStyle w:val="a4"/>
          </w:rPr>
          <w:t>раздела</w:t>
        </w:r>
      </w:hyperlink>
      <w:r>
        <w:t xml:space="preserve"> "Данные транспортного средства" указываются данные в соответствии со свидетельством о регистрации транспортного средства или паспортом тр</w:t>
      </w:r>
      <w:r>
        <w:t>анспортного средства.</w:t>
      </w:r>
    </w:p>
    <w:bookmarkEnd w:id="19"/>
    <w:p w:rsidR="00000000" w:rsidRDefault="00D83D99">
      <w:r>
        <w:t xml:space="preserve">В </w:t>
      </w:r>
      <w:hyperlink r:id="rId39" w:history="1">
        <w:r>
          <w:rPr>
            <w:rStyle w:val="a4"/>
          </w:rPr>
          <w:t>графах</w:t>
        </w:r>
      </w:hyperlink>
      <w:r>
        <w:t xml:space="preserve"> "Тип топлива:", "Тип тормозной системы:" указываются данные по результатам проведения технического осмотра транспортного средства.</w:t>
      </w:r>
    </w:p>
    <w:p w:rsidR="00000000" w:rsidRDefault="00D83D99">
      <w:r>
        <w:t xml:space="preserve">В </w:t>
      </w:r>
      <w:hyperlink r:id="rId40" w:history="1">
        <w:r>
          <w:rPr>
            <w:rStyle w:val="a4"/>
          </w:rPr>
          <w:t>графе</w:t>
        </w:r>
      </w:hyperlink>
      <w:r>
        <w:t xml:space="preserve"> "Пробег ТС:" указывается пробег транспортного средства в километрах, установленный на основе показаний одометра.</w:t>
      </w:r>
    </w:p>
    <w:p w:rsidR="00000000" w:rsidRDefault="00D83D99">
      <w:r>
        <w:t xml:space="preserve">В </w:t>
      </w:r>
      <w:hyperlink r:id="rId41" w:history="1">
        <w:r>
          <w:rPr>
            <w:rStyle w:val="a4"/>
          </w:rPr>
          <w:t>графе</w:t>
        </w:r>
      </w:hyperlink>
      <w:r>
        <w:t xml:space="preserve"> "Марка шин:"</w:t>
      </w:r>
      <w:r>
        <w:t xml:space="preserve"> указываются данные по результатам осмотра шин транспортного средства, предъявляемого для проведения технического осмотра. При наличии разного типа шин на разных осях указываются все марки шин через запятую, начиная с передней оси.</w:t>
      </w:r>
    </w:p>
    <w:p w:rsidR="00000000" w:rsidRDefault="00D83D99">
      <w:bookmarkStart w:id="20" w:name="sub_1015"/>
      <w:r>
        <w:t>15. В случае, ко</w:t>
      </w:r>
      <w:r>
        <w:t xml:space="preserve">гда транспортное средство соответствует обязательным требованиям безопасности транспортных средств, в </w:t>
      </w:r>
      <w:hyperlink r:id="rId42" w:history="1">
        <w:r>
          <w:rPr>
            <w:rStyle w:val="a4"/>
          </w:rPr>
          <w:t>графе</w:t>
        </w:r>
      </w:hyperlink>
      <w:r>
        <w:t xml:space="preserve"> "Заключение о возможности/невозможности эксплуатации транспортного средства" слов</w:t>
      </w:r>
      <w:r>
        <w:t>о "невозможно" перечеркиваются знаком "x". В случае обнаружения несоответствия слово "возможно" перечеркиваются знаком "x".</w:t>
      </w:r>
    </w:p>
    <w:p w:rsidR="00000000" w:rsidRDefault="00D83D99">
      <w:bookmarkStart w:id="21" w:name="sub_1016"/>
      <w:bookmarkEnd w:id="20"/>
      <w:r>
        <w:t xml:space="preserve">16. В </w:t>
      </w:r>
      <w:hyperlink r:id="rId43" w:history="1">
        <w:r>
          <w:rPr>
            <w:rStyle w:val="a4"/>
          </w:rPr>
          <w:t>графе</w:t>
        </w:r>
      </w:hyperlink>
      <w:r>
        <w:t xml:space="preserve"> "Пункты диагностической карты, требую</w:t>
      </w:r>
      <w:r>
        <w:t xml:space="preserve">щие повторной проверки:" указываются номера пунктов </w:t>
      </w:r>
      <w:hyperlink r:id="rId44" w:history="1">
        <w:r>
          <w:rPr>
            <w:rStyle w:val="a4"/>
          </w:rPr>
          <w:t>раздела</w:t>
        </w:r>
      </w:hyperlink>
      <w:r>
        <w:t xml:space="preserve"> "Параметры и требования, предъявляемые к транспортным средствам при проведении технического осмотра", в ячейке справа от наименов</w:t>
      </w:r>
      <w:r>
        <w:t>ания которых стоит знак "x".</w:t>
      </w:r>
    </w:p>
    <w:p w:rsidR="00000000" w:rsidRDefault="00D83D99">
      <w:pPr>
        <w:pStyle w:val="a6"/>
        <w:rPr>
          <w:color w:val="000000"/>
          <w:sz w:val="16"/>
          <w:szCs w:val="16"/>
        </w:rPr>
      </w:pPr>
      <w:bookmarkStart w:id="22" w:name="sub_1017"/>
      <w:bookmarkEnd w:id="21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D83D99">
      <w:pPr>
        <w:pStyle w:val="a7"/>
      </w:pPr>
      <w:r>
        <w:fldChar w:fldCharType="begin"/>
      </w:r>
      <w:r>
        <w:instrText>HYPERLINK "http://ivo.garant.ru/document?id=70552370&amp;sub=16"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Минтранса России от 25 февраля 2014 г. N 45 в пункт 17 внесены изменения</w:t>
      </w:r>
    </w:p>
    <w:p w:rsidR="00000000" w:rsidRDefault="00D83D99">
      <w:pPr>
        <w:pStyle w:val="a7"/>
      </w:pPr>
      <w:hyperlink r:id="rId4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83D99">
      <w:r>
        <w:t xml:space="preserve">17. В </w:t>
      </w:r>
      <w:hyperlink r:id="rId46" w:history="1">
        <w:r>
          <w:rPr>
            <w:rStyle w:val="a4"/>
          </w:rPr>
          <w:t>графе</w:t>
        </w:r>
      </w:hyperlink>
      <w:r>
        <w:t xml:space="preserve"> "Дата:" указывается дата проведения технического осмотра транспортного средства в </w:t>
      </w:r>
      <w:r>
        <w:t>формате: число (два цифровых знака), месяц (два цифровых знака), год (четыре цифровых знака).</w:t>
      </w:r>
    </w:p>
    <w:p w:rsidR="00000000" w:rsidRDefault="00D83D99">
      <w:bookmarkStart w:id="23" w:name="sub_1018"/>
      <w:r>
        <w:t xml:space="preserve">18. В </w:t>
      </w:r>
      <w:hyperlink r:id="rId47" w:history="1">
        <w:r>
          <w:rPr>
            <w:rStyle w:val="a4"/>
          </w:rPr>
          <w:t>графе</w:t>
        </w:r>
      </w:hyperlink>
      <w:r>
        <w:t xml:space="preserve"> "Ф.И.О. технического эксперта" указываются фамилия, имя, отечество техничес</w:t>
      </w:r>
      <w:r>
        <w:t>кого эксперта, проводившего технический осмотр транспортного средства.</w:t>
      </w:r>
    </w:p>
    <w:p w:rsidR="00000000" w:rsidRDefault="00D83D99">
      <w:bookmarkStart w:id="24" w:name="sub_1019"/>
      <w:bookmarkEnd w:id="23"/>
      <w:r>
        <w:t xml:space="preserve">19. В </w:t>
      </w:r>
      <w:hyperlink r:id="rId48" w:history="1">
        <w:r>
          <w:rPr>
            <w:rStyle w:val="a4"/>
          </w:rPr>
          <w:t>графе</w:t>
        </w:r>
      </w:hyperlink>
      <w:r>
        <w:t xml:space="preserve"> "Подпись" ставится подпись технического эксперта, проводившего технический осмотр транспор</w:t>
      </w:r>
      <w:r>
        <w:t>тного средства.</w:t>
      </w:r>
    </w:p>
    <w:p w:rsidR="00000000" w:rsidRDefault="00D83D99">
      <w:bookmarkStart w:id="25" w:name="sub_1020"/>
      <w:bookmarkEnd w:id="24"/>
      <w:r>
        <w:lastRenderedPageBreak/>
        <w:t xml:space="preserve">20. Утратил силу с 17 апреля 2018 г. - </w:t>
      </w:r>
      <w:hyperlink r:id="rId49" w:history="1">
        <w:r>
          <w:rPr>
            <w:rStyle w:val="a4"/>
          </w:rPr>
          <w:t>Приказ</w:t>
        </w:r>
      </w:hyperlink>
      <w:r>
        <w:t xml:space="preserve"> Минтранса России от 12 марта 2018 г. N 86</w:t>
      </w:r>
    </w:p>
    <w:bookmarkEnd w:id="25"/>
    <w:p w:rsidR="00000000" w:rsidRDefault="00D83D9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83D99">
      <w:pPr>
        <w:pStyle w:val="a7"/>
      </w:pPr>
      <w:hyperlink r:id="rId50" w:history="1">
        <w:r>
          <w:rPr>
            <w:rStyle w:val="a4"/>
          </w:rPr>
          <w:t>См. предыдущую редакцию</w:t>
        </w:r>
      </w:hyperlink>
    </w:p>
    <w:p w:rsidR="00000000" w:rsidRDefault="00D83D99">
      <w:bookmarkStart w:id="26" w:name="sub_1021"/>
      <w:r>
        <w:t>21. Графы заполняются шариковой ручкой, чернилами или на печатающем устройстве.</w:t>
      </w:r>
    </w:p>
    <w:p w:rsidR="00000000" w:rsidRDefault="00D83D99">
      <w:bookmarkStart w:id="27" w:name="sub_1022"/>
      <w:bookmarkEnd w:id="26"/>
      <w:r>
        <w:t xml:space="preserve">22. </w:t>
      </w:r>
      <w:hyperlink r:id="rId51" w:history="1">
        <w:r>
          <w:rPr>
            <w:rStyle w:val="a4"/>
          </w:rPr>
          <w:t>Диагностическая карта</w:t>
        </w:r>
      </w:hyperlink>
      <w:r>
        <w:t xml:space="preserve"> составляетс</w:t>
      </w:r>
      <w:r>
        <w:t xml:space="preserve">я в письменной форме в двух экземплярах и в форме электронного документа. Один из экземпляров диагностической карты, составленной в письменной форме, выдается владельцу транспортного средства или его представителю, другой хранится у оператора технического </w:t>
      </w:r>
      <w:r>
        <w:t>осмотра в течение не менее чем три года. Диагностическая карта, составленная в форме электронного документа, направляется в единую автоматизированную информационную систему технического осмотра и хранится у оператора технического осмотра в течение не менее</w:t>
      </w:r>
      <w:r>
        <w:t xml:space="preserve"> чем пять лет.</w:t>
      </w:r>
    </w:p>
    <w:bookmarkEnd w:id="27"/>
    <w:p w:rsidR="00000000" w:rsidRDefault="00D83D99"/>
    <w:p w:rsidR="00000000" w:rsidRDefault="00D83D99">
      <w:pPr>
        <w:ind w:firstLine="0"/>
      </w:pPr>
      <w:r>
        <w:t>_____________________________</w:t>
      </w:r>
    </w:p>
    <w:p w:rsidR="00000000" w:rsidRDefault="00D83D9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28" w:name="sub_22223"/>
    <w:p w:rsidR="00000000" w:rsidRDefault="00D83D99">
      <w:pPr>
        <w:pStyle w:val="a7"/>
      </w:pPr>
      <w:r>
        <w:fldChar w:fldCharType="begin"/>
      </w:r>
      <w:r>
        <w:instrText>HYPERLINK "http://ivo.garant.ru/document?id=70552370&amp;sub=12"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Минтранса России от 25 февраля 2014 г. N 45 в сноски внесены изменения</w:t>
      </w:r>
    </w:p>
    <w:bookmarkEnd w:id="28"/>
    <w:p w:rsidR="00000000" w:rsidRDefault="00D83D99">
      <w:pPr>
        <w:pStyle w:val="a7"/>
      </w:pPr>
      <w:r>
        <w:fldChar w:fldCharType="begin"/>
      </w:r>
      <w:r>
        <w:instrText>HYPERLINK "http</w:instrText>
      </w:r>
      <w:r>
        <w:instrText>://ivo.garant.ru/document?id=57959298&amp;sub=11111"</w:instrText>
      </w:r>
      <w:r>
        <w:fldChar w:fldCharType="separate"/>
      </w:r>
      <w:r>
        <w:rPr>
          <w:rStyle w:val="a4"/>
        </w:rPr>
        <w:t>См. текст сносок в предыдущей редакции</w:t>
      </w:r>
      <w:r>
        <w:fldChar w:fldCharType="end"/>
      </w:r>
    </w:p>
    <w:p w:rsidR="00000000" w:rsidRDefault="00D83D99">
      <w:bookmarkStart w:id="29" w:name="sub_11111"/>
      <w:r>
        <w:t>*(1) Собрание законодательства Российской Федерации, 2011, N 50, ст. 7397; 2012, N 49, ст. 6881</w:t>
      </w:r>
    </w:p>
    <w:p w:rsidR="00000000" w:rsidRDefault="00D83D99">
      <w:bookmarkStart w:id="30" w:name="sub_2222"/>
      <w:bookmarkEnd w:id="29"/>
      <w:r>
        <w:t xml:space="preserve">*(2) </w:t>
      </w:r>
      <w:hyperlink r:id="rId52" w:history="1">
        <w:r>
          <w:rPr>
            <w:rStyle w:val="a4"/>
          </w:rPr>
          <w:t>Статья 15</w:t>
        </w:r>
      </w:hyperlink>
      <w:r>
        <w:t xml:space="preserve"> Федерального закона от 1 июля 2011 г. N 170-ФЗ "О техническом осмотре транспортных средств и о внесении изменений в отдельные законодательные акты Российской Федерации" (Собрание законодательства Российской Федерации, 2011</w:t>
      </w:r>
      <w:r>
        <w:t>, N 27, ст. 3881; N 49 (ч. 1), ст. 7020, ст. 7040; N 49 (ч. 5), ст. 7061; 2012, N 31, ст. 4319, ст. 4320; N 53 (ч. 1), ст. 7592; 2013, N 27, ст. 3477; N 30 (ч. 1), ст. 4082, ст. 4084; N 52 (ч. I), ст. 6985)</w:t>
      </w:r>
    </w:p>
    <w:p w:rsidR="00000000" w:rsidRDefault="00D83D99">
      <w:bookmarkStart w:id="31" w:name="sub_3333"/>
      <w:bookmarkEnd w:id="30"/>
      <w:r>
        <w:t xml:space="preserve">*(3) </w:t>
      </w:r>
      <w:hyperlink r:id="rId53" w:history="1">
        <w:r>
          <w:rPr>
            <w:rStyle w:val="a4"/>
          </w:rPr>
          <w:t>Часть 2 статьи 18</w:t>
        </w:r>
      </w:hyperlink>
      <w:r>
        <w:t xml:space="preserve"> Федерального закона от 1 июля 2011 г. N 170-ФЗ "О техническом осмотре транспортных средств и о внесении изменений в отдельные законодательные акты Российской Федерации" (Собр</w:t>
      </w:r>
      <w:r>
        <w:t>ание законодательства Российской Федерации, 2011, N 27, ст. 3881; N 49 (ч. 1), ст. 7020, ст. 7040; N 49 (ч. 5), ст. 7061; 2012, N 31, ст. 4319, ст. 4320; N 53 (ч. 1), ст. 7592; 2013, N 27, ст. 3477; N 30 (ч. 1), ст. 4082, ст. 4084; N 52 (ч. I), ст. 6985)</w:t>
      </w:r>
    </w:p>
    <w:bookmarkEnd w:id="31"/>
    <w:p w:rsidR="00000000" w:rsidRDefault="00D83D99"/>
    <w:p w:rsidR="00000000" w:rsidRDefault="00D83D99">
      <w:pPr>
        <w:ind w:firstLine="698"/>
        <w:jc w:val="right"/>
      </w:pPr>
      <w:bookmarkStart w:id="32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транспорта РФ</w:t>
      </w:r>
      <w:r>
        <w:rPr>
          <w:rStyle w:val="a3"/>
        </w:rPr>
        <w:br/>
        <w:t>от 21 августа 2013 г. N 274</w:t>
      </w:r>
    </w:p>
    <w:bookmarkEnd w:id="32"/>
    <w:p w:rsidR="00000000" w:rsidRDefault="00D83D99"/>
    <w:p w:rsidR="00000000" w:rsidRDefault="00D83D99">
      <w:pPr>
        <w:pStyle w:val="1"/>
      </w:pPr>
      <w:r>
        <w:t>Правила заполнения диагностической карты (городской наземный электрический транспорт)</w:t>
      </w:r>
    </w:p>
    <w:p w:rsidR="00000000" w:rsidRDefault="00D83D99">
      <w:pPr>
        <w:pStyle w:val="ab"/>
      </w:pPr>
      <w:r>
        <w:t>С изменениями и дополнениями от:</w:t>
      </w:r>
    </w:p>
    <w:p w:rsidR="00000000" w:rsidRDefault="00D83D99">
      <w:pPr>
        <w:pStyle w:val="a9"/>
      </w:pPr>
      <w:r>
        <w:t>25 феврал</w:t>
      </w:r>
      <w:r>
        <w:t>я 2014 г., 12 марта 2018 г.</w:t>
      </w:r>
    </w:p>
    <w:p w:rsidR="00000000" w:rsidRDefault="00D83D99"/>
    <w:p w:rsidR="00000000" w:rsidRDefault="00D83D99">
      <w:bookmarkStart w:id="33" w:name="sub_2001"/>
      <w:r>
        <w:t>1. Настоящие Правила устанавливают требования к заполнению диагностической карты, оформляемой по результатам проведения технического осмотра транспортных средств городского наземного электрического транспорта (далее соо</w:t>
      </w:r>
      <w:r>
        <w:t xml:space="preserve">тветственно - технический осмотр, транспортное средство), по форме согласно </w:t>
      </w:r>
      <w:hyperlink r:id="rId54" w:history="1">
        <w:r>
          <w:rPr>
            <w:rStyle w:val="a4"/>
          </w:rPr>
          <w:t>приложению N 2</w:t>
        </w:r>
      </w:hyperlink>
      <w:r>
        <w:t xml:space="preserve"> к Правилам проведения технического осмотра транспортных средств городского наземного электрического тр</w:t>
      </w:r>
      <w:r>
        <w:t xml:space="preserve">анспорта, утвержденным </w:t>
      </w:r>
      <w:hyperlink r:id="rId5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декабря 2011 г.</w:t>
      </w:r>
      <w:hyperlink w:anchor="sub_21111" w:history="1">
        <w:r>
          <w:rPr>
            <w:rStyle w:val="a4"/>
          </w:rPr>
          <w:t>*</w:t>
        </w:r>
      </w:hyperlink>
      <w:r>
        <w:t xml:space="preserve"> N 1240 (далее - Правила ТО ГЭТ).</w:t>
      </w:r>
    </w:p>
    <w:p w:rsidR="00000000" w:rsidRDefault="00D83D99">
      <w:bookmarkStart w:id="34" w:name="sub_2002"/>
      <w:bookmarkEnd w:id="33"/>
      <w:r>
        <w:t xml:space="preserve">2. В </w:t>
      </w:r>
      <w:hyperlink r:id="rId56" w:history="1">
        <w:r>
          <w:rPr>
            <w:rStyle w:val="a4"/>
          </w:rPr>
          <w:t>графе</w:t>
        </w:r>
      </w:hyperlink>
      <w:r>
        <w:t xml:space="preserve"> "Оператор технического осмотра" указывается полное и сокращенное наименование оператора технического осмотра - юридического лица или фамилия, имя и, в случае, </w:t>
      </w:r>
      <w:r>
        <w:lastRenderedPageBreak/>
        <w:t>если имеется, отчество оператора техническог</w:t>
      </w:r>
      <w:r>
        <w:t>о осмотра - индивидуального предпринимателя (далее - оператор технического осмотра), адрес оператора технического осмотра.</w:t>
      </w:r>
    </w:p>
    <w:p w:rsidR="00000000" w:rsidRDefault="00D83D99">
      <w:bookmarkStart w:id="35" w:name="sub_2003"/>
      <w:bookmarkEnd w:id="34"/>
      <w:r>
        <w:t xml:space="preserve">3. В </w:t>
      </w:r>
      <w:hyperlink r:id="rId57" w:history="1">
        <w:r>
          <w:rPr>
            <w:rStyle w:val="a4"/>
          </w:rPr>
          <w:t>графе</w:t>
        </w:r>
      </w:hyperlink>
      <w:r>
        <w:t xml:space="preserve"> "Пункт технического осмотра" указывается а</w:t>
      </w:r>
      <w:r>
        <w:t>дрес трамвайного депо или троллейбусного парка, непосредственно в месте размещения которого проводится технический осмотр.</w:t>
      </w:r>
    </w:p>
    <w:p w:rsidR="00000000" w:rsidRDefault="00D83D99">
      <w:bookmarkStart w:id="36" w:name="sub_2004"/>
      <w:bookmarkEnd w:id="35"/>
      <w:r>
        <w:t xml:space="preserve">4. В </w:t>
      </w:r>
      <w:hyperlink r:id="rId58" w:history="1">
        <w:r>
          <w:rPr>
            <w:rStyle w:val="a4"/>
          </w:rPr>
          <w:t>графе</w:t>
        </w:r>
      </w:hyperlink>
      <w:r>
        <w:t xml:space="preserve"> "Регистрационный номер" (15 ячеек):</w:t>
      </w:r>
    </w:p>
    <w:bookmarkEnd w:id="36"/>
    <w:p w:rsidR="00000000" w:rsidRDefault="00D83D99">
      <w:r>
        <w:t>в 1 - 5 ячейках указывается номер оператора технического осмотра в реестре операторов технического осмотра (пять цифровых знаков);</w:t>
      </w:r>
    </w:p>
    <w:p w:rsidR="00000000" w:rsidRDefault="00D83D99">
      <w:r>
        <w:t>в 6 - 8 ячейках указывается порядковый номер технического эксперта, проводившего технический осмотр транспортного средства</w:t>
      </w:r>
      <w:r>
        <w:t>, присваиваемый оператором технического осмотра самостоятельно (три цифровых знака);</w:t>
      </w:r>
    </w:p>
    <w:p w:rsidR="00000000" w:rsidRDefault="00D83D99">
      <w:r>
        <w:t>в 9 - 10 ячейках указываются два последних цифровых знака года, в котором проведен технический осмотр;</w:t>
      </w:r>
    </w:p>
    <w:p w:rsidR="00000000" w:rsidRDefault="00D83D99">
      <w:r>
        <w:t>в 11 - 15 ячейках указывается порядковый номер диагностической карты</w:t>
      </w:r>
      <w:r>
        <w:t>, оформляемой техническим экспертом, принявшем решение о ее выдаче в текущем году (пять цифровых знаков с номера 00001 до номера 99999; ежегодно 1 января порядковый номер диагностической карты обнуляется).</w:t>
      </w:r>
    </w:p>
    <w:p w:rsidR="00000000" w:rsidRDefault="00D83D99">
      <w:pPr>
        <w:pStyle w:val="a6"/>
        <w:rPr>
          <w:color w:val="000000"/>
          <w:sz w:val="16"/>
          <w:szCs w:val="16"/>
        </w:rPr>
      </w:pPr>
      <w:bookmarkStart w:id="37" w:name="sub_2005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D83D99">
      <w:pPr>
        <w:pStyle w:val="a7"/>
      </w:pPr>
      <w:r>
        <w:fldChar w:fldCharType="begin"/>
      </w:r>
      <w:r>
        <w:instrText>HYPERLIN</w:instrText>
      </w:r>
      <w:r>
        <w:instrText>K "http://ivo.garant.ru/document?id=70552370&amp;sub=13"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Минтранса России от 25 февраля 2014 г. N 45 пункт 5 изложен в новой редакции</w:t>
      </w:r>
    </w:p>
    <w:p w:rsidR="00000000" w:rsidRDefault="00D83D99">
      <w:pPr>
        <w:pStyle w:val="a7"/>
      </w:pPr>
      <w:hyperlink r:id="rId5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83D99">
      <w:r>
        <w:t xml:space="preserve">5. В </w:t>
      </w:r>
      <w:hyperlink r:id="rId60" w:history="1">
        <w:r>
          <w:rPr>
            <w:rStyle w:val="a4"/>
          </w:rPr>
          <w:t>графе</w:t>
        </w:r>
      </w:hyperlink>
      <w:r>
        <w:t xml:space="preserve"> "Срок действия до" указывается дата в формате: число (два цифровых знака), месяц (два цифровых знака), год (четыре цифровых знака).</w:t>
      </w:r>
    </w:p>
    <w:p w:rsidR="00000000" w:rsidRDefault="00D83D99">
      <w:r>
        <w:t>В случае соответствия транспортного средства обязательным т</w:t>
      </w:r>
      <w:r>
        <w:t>ребованиям безопасности указывается дата, определенная от даты проведения технического осмотра с учетом периодичности проведения технического осмотра транспортных средств городского наземного электрического транспорта</w:t>
      </w:r>
      <w:hyperlink w:anchor="sub_22222" w:history="1">
        <w:r>
          <w:rPr>
            <w:rStyle w:val="a4"/>
          </w:rPr>
          <w:t>*(2)</w:t>
        </w:r>
      </w:hyperlink>
      <w:r>
        <w:t xml:space="preserve"> плюс один день.</w:t>
      </w:r>
    </w:p>
    <w:p w:rsidR="00000000" w:rsidRDefault="00D83D99">
      <w:r>
        <w:t>В случае несоответствия транспортного средства обязательным требованиям безопасности указывается дата, соответствующая последнему дню срока для проведения повторного технического осмотра (не позднее чем двадцать дней с момента проведения п</w:t>
      </w:r>
      <w:r>
        <w:t>редыдущего технического осмотра</w:t>
      </w:r>
      <w:hyperlink w:anchor="sub_23333" w:history="1">
        <w:r>
          <w:rPr>
            <w:rStyle w:val="a4"/>
          </w:rPr>
          <w:t>*(3)</w:t>
        </w:r>
      </w:hyperlink>
      <w:r>
        <w:t>) плюс один день.</w:t>
      </w:r>
    </w:p>
    <w:p w:rsidR="00000000" w:rsidRDefault="00D83D99">
      <w:bookmarkStart w:id="38" w:name="sub_2006"/>
      <w:r>
        <w:t xml:space="preserve">6. В </w:t>
      </w:r>
      <w:hyperlink r:id="rId61" w:history="1">
        <w:r>
          <w:rPr>
            <w:rStyle w:val="a4"/>
          </w:rPr>
          <w:t>графах</w:t>
        </w:r>
      </w:hyperlink>
      <w:r>
        <w:t xml:space="preserve"> "Первичная проверка" и "Повторная проверка" в зависимости от вида проверки технического сост</w:t>
      </w:r>
      <w:r>
        <w:t>ояния транспортного средства ставится знак "x".</w:t>
      </w:r>
    </w:p>
    <w:p w:rsidR="00000000" w:rsidRDefault="00D83D99">
      <w:bookmarkStart w:id="39" w:name="sub_2007"/>
      <w:bookmarkEnd w:id="38"/>
      <w:r>
        <w:t xml:space="preserve">7. В </w:t>
      </w:r>
      <w:hyperlink r:id="rId62" w:history="1">
        <w:r>
          <w:rPr>
            <w:rStyle w:val="a4"/>
          </w:rPr>
          <w:t>графах</w:t>
        </w:r>
      </w:hyperlink>
      <w:r>
        <w:t xml:space="preserve"> "Год выпуска", "VIN", "Тип ТС", "Марка, модель ТС" указываются данные в соответствии с документацией изготовителя тр</w:t>
      </w:r>
      <w:r>
        <w:t>анспортного средства, представленной владельцем или его представителем, и в соответствии с заводскими табличками на транспортном средстве.</w:t>
      </w:r>
    </w:p>
    <w:p w:rsidR="00000000" w:rsidRDefault="00D83D99">
      <w:bookmarkStart w:id="40" w:name="sub_2008"/>
      <w:bookmarkEnd w:id="39"/>
      <w:r>
        <w:t xml:space="preserve">8. В </w:t>
      </w:r>
      <w:hyperlink r:id="rId63" w:history="1">
        <w:r>
          <w:rPr>
            <w:rStyle w:val="a4"/>
          </w:rPr>
          <w:t>графе</w:t>
        </w:r>
      </w:hyperlink>
      <w:r>
        <w:t xml:space="preserve"> "Пробег" указывается пробе</w:t>
      </w:r>
      <w:r>
        <w:t>г транспортного средства в километрах, установленный на основе показаний одометра или на основе документально подтвержденных данных статистического учета пробега транспортных средств, представленных владельцем или его представителем.</w:t>
      </w:r>
    </w:p>
    <w:p w:rsidR="00000000" w:rsidRDefault="00D83D99">
      <w:bookmarkStart w:id="41" w:name="sub_2009"/>
      <w:bookmarkEnd w:id="40"/>
      <w:r>
        <w:t xml:space="preserve">9. В </w:t>
      </w:r>
      <w:hyperlink r:id="rId64" w:history="1">
        <w:r>
          <w:rPr>
            <w:rStyle w:val="a4"/>
          </w:rPr>
          <w:t>графе</w:t>
        </w:r>
      </w:hyperlink>
      <w:r>
        <w:t xml:space="preserve"> "Бортовой номер" указывается инвентарный (гаражный) номер, нанесенный на транспортное средство.</w:t>
      </w:r>
    </w:p>
    <w:p w:rsidR="00000000" w:rsidRDefault="00D83D99">
      <w:bookmarkStart w:id="42" w:name="sub_2010"/>
      <w:bookmarkEnd w:id="41"/>
      <w:r>
        <w:t xml:space="preserve">10. В </w:t>
      </w:r>
      <w:hyperlink r:id="rId65" w:history="1">
        <w:r>
          <w:rPr>
            <w:rStyle w:val="a4"/>
          </w:rPr>
          <w:t>графе</w:t>
        </w:r>
      </w:hyperlink>
      <w:r>
        <w:t xml:space="preserve"> "Владелец ТС" указывается полное и сокращенное наименование юридического лица - владельца транспортного средства.</w:t>
      </w:r>
    </w:p>
    <w:p w:rsidR="00000000" w:rsidRDefault="00D83D99">
      <w:bookmarkStart w:id="43" w:name="sub_2011"/>
      <w:bookmarkEnd w:id="42"/>
      <w:r>
        <w:t>11. Графы, содержащие параметры и требования, предъявляемые к транспортным средствам при проведении технического осмотра, заполняются техническим экспертом по результатам проведения технического диагностирования транспортного средства.</w:t>
      </w:r>
    </w:p>
    <w:bookmarkEnd w:id="43"/>
    <w:p w:rsidR="00000000" w:rsidRDefault="00D83D99">
      <w:r>
        <w:t>В случае обн</w:t>
      </w:r>
      <w:r>
        <w:t>аружения несоответствия в ячейке справа от наименования соответствующего параметра/требования, предъявляемого к транспортным средствам при проведении технического осмотра, ставится знак "x".</w:t>
      </w:r>
    </w:p>
    <w:p w:rsidR="00000000" w:rsidRDefault="00D83D99">
      <w:r>
        <w:lastRenderedPageBreak/>
        <w:t>В ячейке справа от наименования параметра/требования, не распрост</w:t>
      </w:r>
      <w:r>
        <w:t>раняющегося на данное транспортное средство, ставится знак "-".</w:t>
      </w:r>
    </w:p>
    <w:p w:rsidR="00000000" w:rsidRDefault="00D83D99">
      <w:bookmarkStart w:id="44" w:name="sub_2012"/>
      <w:r>
        <w:t xml:space="preserve">12. В </w:t>
      </w:r>
      <w:hyperlink r:id="rId66" w:history="1">
        <w:r>
          <w:rPr>
            <w:rStyle w:val="a4"/>
          </w:rPr>
          <w:t>графах</w:t>
        </w:r>
      </w:hyperlink>
      <w:r>
        <w:t xml:space="preserve"> "Нижняя граница" и "Верхняя граница" </w:t>
      </w:r>
      <w:hyperlink r:id="rId67" w:history="1">
        <w:r>
          <w:rPr>
            <w:rStyle w:val="a4"/>
          </w:rPr>
          <w:t>подраздел</w:t>
        </w:r>
        <w:r>
          <w:rPr>
            <w:rStyle w:val="a4"/>
          </w:rPr>
          <w:t>а</w:t>
        </w:r>
      </w:hyperlink>
      <w:r>
        <w:t xml:space="preserve"> "Параметры, по которым установлено несоответствие" </w:t>
      </w:r>
      <w:hyperlink r:id="rId68" w:history="1">
        <w:r>
          <w:rPr>
            <w:rStyle w:val="a4"/>
          </w:rPr>
          <w:t>раздела</w:t>
        </w:r>
      </w:hyperlink>
      <w:r>
        <w:t xml:space="preserve"> "Результаты диагностирования" указываются минимально допустимое и максимально допустимое значения параметра в соответствии с тр</w:t>
      </w:r>
      <w:r>
        <w:t xml:space="preserve">ебованиями, установленными в </w:t>
      </w:r>
      <w:hyperlink r:id="rId69" w:history="1">
        <w:r>
          <w:rPr>
            <w:rStyle w:val="a4"/>
          </w:rPr>
          <w:t>приложении N 1</w:t>
        </w:r>
      </w:hyperlink>
      <w:r>
        <w:t xml:space="preserve"> к Правилам ТО ГЭТ.</w:t>
      </w:r>
    </w:p>
    <w:bookmarkEnd w:id="44"/>
    <w:p w:rsidR="00000000" w:rsidRDefault="00D83D99">
      <w:r>
        <w:t xml:space="preserve">В </w:t>
      </w:r>
      <w:hyperlink r:id="rId70" w:history="1">
        <w:r>
          <w:rPr>
            <w:rStyle w:val="a4"/>
          </w:rPr>
          <w:t>графе</w:t>
        </w:r>
      </w:hyperlink>
      <w:r>
        <w:t xml:space="preserve"> "Результат проверки" указывается фактическое значе</w:t>
      </w:r>
      <w:r>
        <w:t>ние параметра, полученное в результате проведения технического диагностирования транспортного средства.</w:t>
      </w:r>
    </w:p>
    <w:p w:rsidR="00000000" w:rsidRDefault="00D83D99">
      <w:r>
        <w:t xml:space="preserve">В </w:t>
      </w:r>
      <w:hyperlink r:id="rId71" w:history="1">
        <w:r>
          <w:rPr>
            <w:rStyle w:val="a4"/>
          </w:rPr>
          <w:t>графе</w:t>
        </w:r>
      </w:hyperlink>
      <w:r>
        <w:t xml:space="preserve"> "Наименование параметра" указывается наименование параметра в соответствии с </w:t>
      </w:r>
      <w:hyperlink r:id="rId72" w:history="1">
        <w:r>
          <w:rPr>
            <w:rStyle w:val="a4"/>
          </w:rPr>
          <w:t>разделом</w:t>
        </w:r>
      </w:hyperlink>
      <w:r>
        <w:t xml:space="preserve"> "Параметры и требования, предъявляемые к транспортным средствам при проведении технического осмотра".</w:t>
      </w:r>
    </w:p>
    <w:p w:rsidR="00000000" w:rsidRDefault="00D83D99">
      <w:r>
        <w:t xml:space="preserve">В </w:t>
      </w:r>
      <w:hyperlink r:id="rId73" w:history="1">
        <w:r>
          <w:rPr>
            <w:rStyle w:val="a4"/>
          </w:rPr>
          <w:t>графе</w:t>
        </w:r>
      </w:hyperlink>
      <w:r>
        <w:t xml:space="preserve"> "П/пункт диа</w:t>
      </w:r>
      <w:r>
        <w:t xml:space="preserve">гн. карты" указывается номер пункта </w:t>
      </w:r>
      <w:hyperlink r:id="rId74" w:history="1">
        <w:r>
          <w:rPr>
            <w:rStyle w:val="a4"/>
          </w:rPr>
          <w:t>раздела</w:t>
        </w:r>
      </w:hyperlink>
      <w:r>
        <w:t xml:space="preserve"> "Параметры и требования, предъявляемые к транспортным средствам при проведении технического осмотра", которым предусмотрен соответствующий параметр.</w:t>
      </w:r>
    </w:p>
    <w:p w:rsidR="00000000" w:rsidRDefault="00D83D99">
      <w:bookmarkStart w:id="45" w:name="sub_2013"/>
      <w:r>
        <w:t xml:space="preserve">13. В </w:t>
      </w:r>
      <w:hyperlink r:id="rId75" w:history="1">
        <w:r>
          <w:rPr>
            <w:rStyle w:val="a4"/>
          </w:rPr>
          <w:t>графе</w:t>
        </w:r>
      </w:hyperlink>
      <w:r>
        <w:t xml:space="preserve"> "Предмет проверки (узел, деталь, агрегат)" </w:t>
      </w:r>
      <w:hyperlink r:id="rId76" w:history="1">
        <w:r>
          <w:rPr>
            <w:rStyle w:val="a4"/>
          </w:rPr>
          <w:t>подраздела</w:t>
        </w:r>
      </w:hyperlink>
      <w:r>
        <w:t xml:space="preserve"> "Невыполненные требования" </w:t>
      </w:r>
      <w:hyperlink r:id="rId77" w:history="1">
        <w:r>
          <w:rPr>
            <w:rStyle w:val="a4"/>
          </w:rPr>
          <w:t>раздела</w:t>
        </w:r>
      </w:hyperlink>
      <w:r>
        <w:t xml:space="preserve"> "Результаты диагностирования" указываются наименования узлов, агрегатов или деталей, которые по результатам технического диагностирования транспортного средства не соответствуют требованиям, установленным в </w:t>
      </w:r>
      <w:hyperlink r:id="rId78" w:history="1">
        <w:r>
          <w:rPr>
            <w:rStyle w:val="a4"/>
          </w:rPr>
          <w:t>приложении N 1</w:t>
        </w:r>
      </w:hyperlink>
      <w:r>
        <w:t xml:space="preserve"> к Правилам ТО ГЭТ.</w:t>
      </w:r>
    </w:p>
    <w:bookmarkEnd w:id="45"/>
    <w:p w:rsidR="00000000" w:rsidRDefault="00D83D99">
      <w:r>
        <w:t xml:space="preserve">В </w:t>
      </w:r>
      <w:hyperlink r:id="rId79" w:history="1">
        <w:r>
          <w:rPr>
            <w:rStyle w:val="a4"/>
          </w:rPr>
          <w:t>графе</w:t>
        </w:r>
      </w:hyperlink>
      <w:r>
        <w:t xml:space="preserve"> "Содержание невыполненного требования (с указанием нормативного источника)" указ</w:t>
      </w:r>
      <w:r>
        <w:t xml:space="preserve">ывается наименование требования в соответствии с </w:t>
      </w:r>
      <w:hyperlink r:id="rId80" w:history="1">
        <w:r>
          <w:rPr>
            <w:rStyle w:val="a4"/>
          </w:rPr>
          <w:t>разделом</w:t>
        </w:r>
      </w:hyperlink>
      <w:r>
        <w:t xml:space="preserve"> "Параметры и требования, предъявляемые к транспортным средствам при проведении технического осмотра" и нормативный источник, устанавли</w:t>
      </w:r>
      <w:r>
        <w:t>вающий указанное требование.</w:t>
      </w:r>
    </w:p>
    <w:p w:rsidR="00000000" w:rsidRDefault="00D83D99">
      <w:r>
        <w:t xml:space="preserve">В </w:t>
      </w:r>
      <w:hyperlink r:id="rId81" w:history="1">
        <w:r>
          <w:rPr>
            <w:rStyle w:val="a4"/>
          </w:rPr>
          <w:t>графе</w:t>
        </w:r>
      </w:hyperlink>
      <w:r>
        <w:t xml:space="preserve"> "П/пункт диагн. карты" указывается номер пункта </w:t>
      </w:r>
      <w:hyperlink r:id="rId82" w:history="1">
        <w:r>
          <w:rPr>
            <w:rStyle w:val="a4"/>
          </w:rPr>
          <w:t>раздела</w:t>
        </w:r>
      </w:hyperlink>
      <w:r>
        <w:t xml:space="preserve"> "Параметры и требования, предъявляе</w:t>
      </w:r>
      <w:r>
        <w:t>мые к транспортным средствам при проведении технического осмотра", которым предусмотрено соответствующее требование.</w:t>
      </w:r>
    </w:p>
    <w:p w:rsidR="00000000" w:rsidRDefault="00D83D99">
      <w:bookmarkStart w:id="46" w:name="sub_2014"/>
      <w:r>
        <w:t xml:space="preserve">14. В </w:t>
      </w:r>
      <w:hyperlink r:id="rId83" w:history="1">
        <w:r>
          <w:rPr>
            <w:rStyle w:val="a4"/>
          </w:rPr>
          <w:t>графе</w:t>
        </w:r>
      </w:hyperlink>
      <w:r>
        <w:t xml:space="preserve"> "Примечания:" указывается дополнительная информация, н</w:t>
      </w:r>
      <w:r>
        <w:t>еобходимая для установления результатов технического диагностирования.</w:t>
      </w:r>
    </w:p>
    <w:p w:rsidR="00000000" w:rsidRDefault="00D83D99">
      <w:bookmarkStart w:id="47" w:name="sub_2015"/>
      <w:bookmarkEnd w:id="46"/>
      <w:r>
        <w:t xml:space="preserve">15. В </w:t>
      </w:r>
      <w:hyperlink r:id="rId84" w:history="1">
        <w:r>
          <w:rPr>
            <w:rStyle w:val="a4"/>
          </w:rPr>
          <w:t>графах</w:t>
        </w:r>
      </w:hyperlink>
      <w:r>
        <w:t xml:space="preserve"> "Масса без нагрузки", "Разрешенная max масса", "Тип тормозной системы", "Подъемное устройст</w:t>
      </w:r>
      <w:r>
        <w:t xml:space="preserve">во для инвалидной коляски", "Наличие антиблокировочной системы торможения" и "Расположение пола" </w:t>
      </w:r>
      <w:hyperlink r:id="rId85" w:history="1">
        <w:r>
          <w:rPr>
            <w:rStyle w:val="a4"/>
          </w:rPr>
          <w:t>раздела</w:t>
        </w:r>
      </w:hyperlink>
      <w:r>
        <w:t xml:space="preserve"> "Данные транспортного средства" указываются данные в соответствии с документацией изг</w:t>
      </w:r>
      <w:r>
        <w:t>отовителя транспортного средства, представленной владельцем или его представителем, и в соответствии с заводскими табличками на транспортном средстве.</w:t>
      </w:r>
    </w:p>
    <w:bookmarkEnd w:id="47"/>
    <w:p w:rsidR="00000000" w:rsidRDefault="00D83D99">
      <w:r>
        <w:t xml:space="preserve">В </w:t>
      </w:r>
      <w:hyperlink r:id="rId86" w:history="1">
        <w:r>
          <w:rPr>
            <w:rStyle w:val="a4"/>
          </w:rPr>
          <w:t>графе</w:t>
        </w:r>
      </w:hyperlink>
      <w:r>
        <w:t xml:space="preserve"> "Марка шин" указываются </w:t>
      </w:r>
      <w:r>
        <w:t>данные по результатам осмотра шин троллейбуса, предъявляемого для проведения технического осмотра; при наличии разного типа шин на разных осях указываются все марки шин через запятую, начиная с передней оси. При техническом осмотре трамваев графа "Марка ши</w:t>
      </w:r>
      <w:r>
        <w:t>н" не заполняется.</w:t>
      </w:r>
    </w:p>
    <w:p w:rsidR="00000000" w:rsidRDefault="00D83D99">
      <w:bookmarkStart w:id="48" w:name="sub_2016"/>
      <w:r>
        <w:t xml:space="preserve">16. В случае, когда транспортное средство соответствует обязательным требованиям безопасности транспортных средств, в </w:t>
      </w:r>
      <w:hyperlink r:id="rId87" w:history="1">
        <w:r>
          <w:rPr>
            <w:rStyle w:val="a4"/>
          </w:rPr>
          <w:t>графе</w:t>
        </w:r>
      </w:hyperlink>
      <w:r>
        <w:t xml:space="preserve"> "Заключение о возможности эксплуатации т</w:t>
      </w:r>
      <w:r>
        <w:t>ранспортного средства" слово "невозможно" перечеркивается знаком "x". В случае обнаружения несоответствия слово "возможно" перечеркивается знаком "x".</w:t>
      </w:r>
    </w:p>
    <w:p w:rsidR="00000000" w:rsidRDefault="00D83D99">
      <w:bookmarkStart w:id="49" w:name="sub_2017"/>
      <w:bookmarkEnd w:id="48"/>
      <w:r>
        <w:t xml:space="preserve">17. В </w:t>
      </w:r>
      <w:hyperlink r:id="rId88" w:history="1">
        <w:r>
          <w:rPr>
            <w:rStyle w:val="a4"/>
          </w:rPr>
          <w:t>графе</w:t>
        </w:r>
      </w:hyperlink>
      <w:r>
        <w:t xml:space="preserve"> "Пункты диаг</w:t>
      </w:r>
      <w:r>
        <w:t xml:space="preserve">ностической карты, требующие повторной проверки:" указываются номера пунктов </w:t>
      </w:r>
      <w:hyperlink r:id="rId89" w:history="1">
        <w:r>
          <w:rPr>
            <w:rStyle w:val="a4"/>
          </w:rPr>
          <w:t>раздела</w:t>
        </w:r>
      </w:hyperlink>
      <w:r>
        <w:t xml:space="preserve"> "Параметры и требования, предъявляемые к транспортным средствам при проведении технического осмотра", в яче</w:t>
      </w:r>
      <w:r>
        <w:t>йке справа от наименования которых стоит знак "x".</w:t>
      </w:r>
    </w:p>
    <w:p w:rsidR="00000000" w:rsidRDefault="00D83D99">
      <w:pPr>
        <w:pStyle w:val="a6"/>
        <w:rPr>
          <w:color w:val="000000"/>
          <w:sz w:val="16"/>
          <w:szCs w:val="16"/>
        </w:rPr>
      </w:pPr>
      <w:bookmarkStart w:id="50" w:name="sub_2018"/>
      <w:bookmarkEnd w:id="49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000000" w:rsidRDefault="00D83D99">
      <w:pPr>
        <w:pStyle w:val="a7"/>
      </w:pPr>
      <w:r>
        <w:t>,</w:t>
      </w:r>
      <w:hyperlink r:id="rId90" w:history="1">
        <w:r>
          <w:rPr>
            <w:rStyle w:val="a4"/>
          </w:rPr>
          <w:t>Приказом</w:t>
        </w:r>
      </w:hyperlink>
      <w:r>
        <w:t xml:space="preserve"> Минтранса России от 25 февраля 2014 г. N 45 в пункт 18 внесены изменения</w:t>
      </w:r>
    </w:p>
    <w:p w:rsidR="00000000" w:rsidRDefault="00D83D99">
      <w:pPr>
        <w:pStyle w:val="a7"/>
      </w:pPr>
      <w:hyperlink r:id="rId9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83D99">
      <w:r>
        <w:t xml:space="preserve">18. В </w:t>
      </w:r>
      <w:hyperlink r:id="rId92" w:history="1">
        <w:r>
          <w:rPr>
            <w:rStyle w:val="a4"/>
          </w:rPr>
          <w:t>графе</w:t>
        </w:r>
      </w:hyperlink>
      <w:r>
        <w:t xml:space="preserve"> "Дата:" указывается дата проведения технического осмотра транспортного </w:t>
      </w:r>
      <w:r>
        <w:lastRenderedPageBreak/>
        <w:t>сред</w:t>
      </w:r>
      <w:r>
        <w:t>ства в формате: число (два цифровых знака), месяц (два цифровых знака), год (четыре цифровых знака).</w:t>
      </w:r>
    </w:p>
    <w:p w:rsidR="00000000" w:rsidRDefault="00D83D99">
      <w:bookmarkStart w:id="51" w:name="sub_2019"/>
      <w:r>
        <w:t xml:space="preserve">19. В </w:t>
      </w:r>
      <w:hyperlink r:id="rId93" w:history="1">
        <w:r>
          <w:rPr>
            <w:rStyle w:val="a4"/>
          </w:rPr>
          <w:t>графе</w:t>
        </w:r>
      </w:hyperlink>
      <w:r>
        <w:t xml:space="preserve"> "Ф.И.О. технического эксперта" указываются фамилия, имя, отечество тех</w:t>
      </w:r>
      <w:r>
        <w:t>нического эксперта, проводившего техническое диагностирование транспортного средства.</w:t>
      </w:r>
    </w:p>
    <w:p w:rsidR="00000000" w:rsidRDefault="00D83D99">
      <w:pPr>
        <w:pStyle w:val="a6"/>
        <w:rPr>
          <w:color w:val="000000"/>
          <w:sz w:val="16"/>
          <w:szCs w:val="16"/>
        </w:rPr>
      </w:pPr>
      <w:bookmarkStart w:id="52" w:name="sub_2020"/>
      <w:bookmarkEnd w:id="51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D83D99">
      <w:pPr>
        <w:pStyle w:val="a7"/>
      </w:pPr>
      <w:r>
        <w:t xml:space="preserve">Пункт 20 изменен с 17 апреля 2018 г. - </w:t>
      </w:r>
      <w:hyperlink r:id="rId94" w:history="1">
        <w:r>
          <w:rPr>
            <w:rStyle w:val="a4"/>
          </w:rPr>
          <w:t>Приказ</w:t>
        </w:r>
      </w:hyperlink>
      <w:r>
        <w:t xml:space="preserve"> Минтранса Ро</w:t>
      </w:r>
      <w:r>
        <w:t>ссии от 12 марта 2018 г. N 86</w:t>
      </w:r>
    </w:p>
    <w:p w:rsidR="00000000" w:rsidRDefault="00D83D99">
      <w:pPr>
        <w:pStyle w:val="a7"/>
      </w:pPr>
      <w:hyperlink r:id="rId95" w:history="1">
        <w:r>
          <w:rPr>
            <w:rStyle w:val="a4"/>
          </w:rPr>
          <w:t>См. предыдущую редакцию</w:t>
        </w:r>
      </w:hyperlink>
    </w:p>
    <w:p w:rsidR="00000000" w:rsidRDefault="00D83D99">
      <w:r>
        <w:t xml:space="preserve">20. В </w:t>
      </w:r>
      <w:hyperlink r:id="rId96" w:history="1">
        <w:r>
          <w:rPr>
            <w:rStyle w:val="a4"/>
          </w:rPr>
          <w:t>графе</w:t>
        </w:r>
      </w:hyperlink>
      <w:r>
        <w:t xml:space="preserve"> "Подпись" ставится подпись технического эксперта, проводивше</w:t>
      </w:r>
      <w:r>
        <w:t>го техническое диагностирование транспортного средства.</w:t>
      </w:r>
    </w:p>
    <w:p w:rsidR="00000000" w:rsidRDefault="00D83D99">
      <w:bookmarkStart w:id="53" w:name="sub_2021"/>
      <w:r>
        <w:t>21. Графы заполняются шариковой ручкой, чернилами или на печатающем устройстве.</w:t>
      </w:r>
    </w:p>
    <w:p w:rsidR="00000000" w:rsidRDefault="00D83D99">
      <w:bookmarkStart w:id="54" w:name="sub_2022"/>
      <w:bookmarkEnd w:id="53"/>
      <w:r>
        <w:t xml:space="preserve">22. </w:t>
      </w:r>
      <w:hyperlink r:id="rId97" w:history="1">
        <w:r>
          <w:rPr>
            <w:rStyle w:val="a4"/>
          </w:rPr>
          <w:t>Диагностическая карта</w:t>
        </w:r>
      </w:hyperlink>
      <w:r>
        <w:t xml:space="preserve"> составл</w:t>
      </w:r>
      <w:r>
        <w:t>яется в письменной форме в двух экземплярах и в форме электронного документа. Один из экземпляров диагностической карты, составленной в письменной форме, выдается владельцу транспортного средства или его представителю, другой хранится у оператора техническ</w:t>
      </w:r>
      <w:r>
        <w:t>ого осмотра не менее трех лет. Диагностическая карта, составленная в форме электронного документа, направляется в единую автоматизированную информационную систему технического осмотра и хранится у оператора технического осмотра не менее пяти лет.</w:t>
      </w:r>
    </w:p>
    <w:bookmarkEnd w:id="54"/>
    <w:p w:rsidR="00000000" w:rsidRDefault="00D83D99"/>
    <w:p w:rsidR="00000000" w:rsidRDefault="00D83D99">
      <w:pPr>
        <w:ind w:firstLine="0"/>
      </w:pPr>
      <w:r>
        <w:t>_____________________________</w:t>
      </w:r>
    </w:p>
    <w:p w:rsidR="00000000" w:rsidRDefault="00D83D9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55" w:name="sub_21111"/>
    <w:p w:rsidR="00000000" w:rsidRDefault="00D83D99">
      <w:pPr>
        <w:pStyle w:val="a7"/>
      </w:pPr>
      <w:r>
        <w:fldChar w:fldCharType="begin"/>
      </w:r>
      <w:r>
        <w:instrText>HYPERLINK "http://ivo.garant.ru/document?id=70552370&amp;sub=14"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Минтранса России от 25 февраля 2014 г. N 45 в сноски внесены изменения</w:t>
      </w:r>
    </w:p>
    <w:bookmarkEnd w:id="55"/>
    <w:p w:rsidR="00000000" w:rsidRDefault="00D83D99">
      <w:pPr>
        <w:pStyle w:val="a7"/>
      </w:pPr>
      <w:r>
        <w:fldChar w:fldCharType="begin"/>
      </w:r>
      <w:r>
        <w:instrText>HYPERLINK "http://ivo.garant.ru/document?id=57959298&amp;sub=21111"</w:instrText>
      </w:r>
      <w:r>
        <w:fldChar w:fldCharType="separate"/>
      </w:r>
      <w:r>
        <w:rPr>
          <w:rStyle w:val="a4"/>
        </w:rPr>
        <w:t>См. текст сносок в предыдущей редакции</w:t>
      </w:r>
      <w:r>
        <w:fldChar w:fldCharType="end"/>
      </w:r>
    </w:p>
    <w:p w:rsidR="00000000" w:rsidRDefault="00D83D99">
      <w:r>
        <w:t>*(1) Собрание законодательства Российской Федерации, 2012, N 3, ст. 439; N 49, ст. 6881.</w:t>
      </w:r>
    </w:p>
    <w:p w:rsidR="00000000" w:rsidRDefault="00D83D99">
      <w:bookmarkStart w:id="56" w:name="sub_22222"/>
      <w:r>
        <w:t xml:space="preserve">*(2) </w:t>
      </w:r>
      <w:hyperlink r:id="rId98" w:history="1">
        <w:r>
          <w:rPr>
            <w:rStyle w:val="a4"/>
          </w:rPr>
          <w:t>Пункт 2</w:t>
        </w:r>
      </w:hyperlink>
      <w:r>
        <w:t xml:space="preserve"> постановления Правительства Российской Федерации от 30 декабря 2011 г. N 1240 (Собрание законодательства Российской Федерации, 2012, N 3, ст. 439; N 49, ст. 6881).</w:t>
      </w:r>
    </w:p>
    <w:p w:rsidR="00D83D99" w:rsidRDefault="00D83D99">
      <w:bookmarkStart w:id="57" w:name="sub_23333"/>
      <w:bookmarkEnd w:id="56"/>
      <w:r>
        <w:t xml:space="preserve">*(3) </w:t>
      </w:r>
      <w:hyperlink r:id="rId99" w:history="1">
        <w:r>
          <w:rPr>
            <w:rStyle w:val="a4"/>
          </w:rPr>
          <w:t>Часть 2 статьи 18</w:t>
        </w:r>
      </w:hyperlink>
      <w:r>
        <w:t xml:space="preserve"> Федерального закона от 1 июля 2011 г. N 170-ФЗ "О техническом осмотре транспортных средств и о внесении изменений в отдельные законодательные акты Российской Федерации" (Собрание законодательства Российской Федерации, 201</w:t>
      </w:r>
      <w:r>
        <w:t>1, N 27, ст. 3881; N 49 (ч. 1), ст. 7020, ст. 7040; N 49 (ч. 5), ст. 7061; 2012, N 31, ст. 4319, ст. 4320; N 53 (ч. 1), ст. 7592; 2013, N 27, ст. 3477; N 30 (ч. 1), ст. 4082, ст. 4084; N 52 (ч. I), ст. 6985)</w:t>
      </w:r>
      <w:bookmarkEnd w:id="57"/>
    </w:p>
    <w:sectPr w:rsidR="00D83D99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4E"/>
    <w:rsid w:val="00533B4E"/>
    <w:rsid w:val="00D8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D4E16D-89A3-40C0-A976-1E0C5B2E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?id=70003612&amp;sub=132002" TargetMode="External"/><Relationship Id="rId21" Type="http://schemas.openxmlformats.org/officeDocument/2006/relationships/hyperlink" Target="http://ivo.garant.ru/document?id=70003612&amp;sub=130002" TargetMode="External"/><Relationship Id="rId34" Type="http://schemas.openxmlformats.org/officeDocument/2006/relationships/hyperlink" Target="http://ivo.garant.ru/document?id=70003612&amp;sub=132002" TargetMode="External"/><Relationship Id="rId42" Type="http://schemas.openxmlformats.org/officeDocument/2006/relationships/hyperlink" Target="http://ivo.garant.ru/document?id=70003612&amp;sub=130018" TargetMode="External"/><Relationship Id="rId47" Type="http://schemas.openxmlformats.org/officeDocument/2006/relationships/hyperlink" Target="http://ivo.garant.ru/document?id=70003612&amp;sub=130021" TargetMode="External"/><Relationship Id="rId50" Type="http://schemas.openxmlformats.org/officeDocument/2006/relationships/hyperlink" Target="http://ivo.garant.ru/document?id=77560970&amp;sub=1020" TargetMode="External"/><Relationship Id="rId55" Type="http://schemas.openxmlformats.org/officeDocument/2006/relationships/hyperlink" Target="http://ivo.garant.ru/document?id=70016546&amp;sub=0" TargetMode="External"/><Relationship Id="rId63" Type="http://schemas.openxmlformats.org/officeDocument/2006/relationships/hyperlink" Target="http://ivo.garant.ru/document?id=70016546&amp;sub=223" TargetMode="External"/><Relationship Id="rId68" Type="http://schemas.openxmlformats.org/officeDocument/2006/relationships/hyperlink" Target="http://ivo.garant.ru/document?id=70016546&amp;sub=2208" TargetMode="External"/><Relationship Id="rId76" Type="http://schemas.openxmlformats.org/officeDocument/2006/relationships/hyperlink" Target="http://ivo.garant.ru/document?id=70016546&amp;sub=2207" TargetMode="External"/><Relationship Id="rId84" Type="http://schemas.openxmlformats.org/officeDocument/2006/relationships/hyperlink" Target="http://ivo.garant.ru/document?id=70016546&amp;sub=2211" TargetMode="External"/><Relationship Id="rId89" Type="http://schemas.openxmlformats.org/officeDocument/2006/relationships/hyperlink" Target="http://ivo.garant.ru/document?id=70016546&amp;sub=227" TargetMode="External"/><Relationship Id="rId97" Type="http://schemas.openxmlformats.org/officeDocument/2006/relationships/hyperlink" Target="http://ivo.garant.ru/document?id=70016546&amp;sub=22" TargetMode="External"/><Relationship Id="rId7" Type="http://schemas.openxmlformats.org/officeDocument/2006/relationships/hyperlink" Target="http://ivo.garant.ru/document?id=70003612&amp;sub=13000" TargetMode="External"/><Relationship Id="rId71" Type="http://schemas.openxmlformats.org/officeDocument/2006/relationships/hyperlink" Target="http://ivo.garant.ru/document?id=70016546&amp;sub=226" TargetMode="External"/><Relationship Id="rId92" Type="http://schemas.openxmlformats.org/officeDocument/2006/relationships/hyperlink" Target="http://ivo.garant.ru/document?id=70016546&amp;sub=2215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003612&amp;sub=13400" TargetMode="External"/><Relationship Id="rId29" Type="http://schemas.openxmlformats.org/officeDocument/2006/relationships/hyperlink" Target="http://ivo.garant.ru/document?id=70003612&amp;sub=130011" TargetMode="External"/><Relationship Id="rId11" Type="http://schemas.openxmlformats.org/officeDocument/2006/relationships/hyperlink" Target="http://ivo.garant.ru/document?id=70003612&amp;sub=130010" TargetMode="External"/><Relationship Id="rId24" Type="http://schemas.openxmlformats.org/officeDocument/2006/relationships/hyperlink" Target="http://ivo.garant.ru/document?id=70003612&amp;sub=133002" TargetMode="External"/><Relationship Id="rId32" Type="http://schemas.openxmlformats.org/officeDocument/2006/relationships/hyperlink" Target="http://ivo.garant.ru/document?id=70003612&amp;sub=130012" TargetMode="External"/><Relationship Id="rId37" Type="http://schemas.openxmlformats.org/officeDocument/2006/relationships/hyperlink" Target="http://ivo.garant.ru/document?id=70003612&amp;sub=130014" TargetMode="External"/><Relationship Id="rId40" Type="http://schemas.openxmlformats.org/officeDocument/2006/relationships/hyperlink" Target="http://ivo.garant.ru/document?id=70003612&amp;sub=130015" TargetMode="External"/><Relationship Id="rId45" Type="http://schemas.openxmlformats.org/officeDocument/2006/relationships/hyperlink" Target="http://ivo.garant.ru/document?id=57959298&amp;sub=1017" TargetMode="External"/><Relationship Id="rId53" Type="http://schemas.openxmlformats.org/officeDocument/2006/relationships/hyperlink" Target="http://ivo.garant.ru/document?id=12087349&amp;sub=182" TargetMode="External"/><Relationship Id="rId58" Type="http://schemas.openxmlformats.org/officeDocument/2006/relationships/hyperlink" Target="http://ivo.garant.ru/document?id=70016546&amp;sub=2201" TargetMode="External"/><Relationship Id="rId66" Type="http://schemas.openxmlformats.org/officeDocument/2006/relationships/hyperlink" Target="http://ivo.garant.ru/document?id=70016546&amp;sub=226" TargetMode="External"/><Relationship Id="rId74" Type="http://schemas.openxmlformats.org/officeDocument/2006/relationships/hyperlink" Target="http://ivo.garant.ru/document?id=70016546&amp;sub=227" TargetMode="External"/><Relationship Id="rId79" Type="http://schemas.openxmlformats.org/officeDocument/2006/relationships/hyperlink" Target="http://ivo.garant.ru/document?id=70016546&amp;sub=229" TargetMode="External"/><Relationship Id="rId87" Type="http://schemas.openxmlformats.org/officeDocument/2006/relationships/hyperlink" Target="http://ivo.garant.ru/document?id=70016546&amp;sub=2213" TargetMode="External"/><Relationship Id="rId5" Type="http://schemas.openxmlformats.org/officeDocument/2006/relationships/hyperlink" Target="http://ivo.garant.ru/document?id=87263&amp;sub=1525350" TargetMode="External"/><Relationship Id="rId61" Type="http://schemas.openxmlformats.org/officeDocument/2006/relationships/hyperlink" Target="http://ivo.garant.ru/document?id=70016546&amp;sub=223" TargetMode="External"/><Relationship Id="rId82" Type="http://schemas.openxmlformats.org/officeDocument/2006/relationships/hyperlink" Target="http://ivo.garant.ru/document?id=70016546&amp;sub=227" TargetMode="External"/><Relationship Id="rId90" Type="http://schemas.openxmlformats.org/officeDocument/2006/relationships/hyperlink" Target="http://ivo.garant.ru/document?id=70552370&amp;sub=16" TargetMode="External"/><Relationship Id="rId95" Type="http://schemas.openxmlformats.org/officeDocument/2006/relationships/hyperlink" Target="http://ivo.garant.ru/document?id=77560970&amp;sub=2020" TargetMode="External"/><Relationship Id="rId19" Type="http://schemas.openxmlformats.org/officeDocument/2006/relationships/hyperlink" Target="http://ivo.garant.ru/document?id=70003612&amp;sub=133002" TargetMode="External"/><Relationship Id="rId14" Type="http://schemas.openxmlformats.org/officeDocument/2006/relationships/hyperlink" Target="http://ivo.garant.ru/document?id=70003612&amp;sub=13200" TargetMode="External"/><Relationship Id="rId22" Type="http://schemas.openxmlformats.org/officeDocument/2006/relationships/hyperlink" Target="http://ivo.garant.ru/document?id=70003612&amp;sub=11000" TargetMode="External"/><Relationship Id="rId27" Type="http://schemas.openxmlformats.org/officeDocument/2006/relationships/hyperlink" Target="http://ivo.garant.ru/document?id=70003612&amp;sub=130001" TargetMode="External"/><Relationship Id="rId30" Type="http://schemas.openxmlformats.org/officeDocument/2006/relationships/hyperlink" Target="http://ivo.garant.ru/document?id=70003612&amp;sub=130002" TargetMode="External"/><Relationship Id="rId35" Type="http://schemas.openxmlformats.org/officeDocument/2006/relationships/hyperlink" Target="http://ivo.garant.ru/document?id=70003612&amp;sub=130001" TargetMode="External"/><Relationship Id="rId43" Type="http://schemas.openxmlformats.org/officeDocument/2006/relationships/hyperlink" Target="http://ivo.garant.ru/document?id=70003612&amp;sub=130019" TargetMode="External"/><Relationship Id="rId48" Type="http://schemas.openxmlformats.org/officeDocument/2006/relationships/hyperlink" Target="http://ivo.garant.ru/document?id=70003612&amp;sub=130022" TargetMode="External"/><Relationship Id="rId56" Type="http://schemas.openxmlformats.org/officeDocument/2006/relationships/hyperlink" Target="http://ivo.garant.ru/document?id=70016546&amp;sub=221" TargetMode="External"/><Relationship Id="rId64" Type="http://schemas.openxmlformats.org/officeDocument/2006/relationships/hyperlink" Target="http://ivo.garant.ru/document?id=70016546&amp;sub=224" TargetMode="External"/><Relationship Id="rId69" Type="http://schemas.openxmlformats.org/officeDocument/2006/relationships/hyperlink" Target="http://ivo.garant.ru/document?id=70016546&amp;sub=21" TargetMode="External"/><Relationship Id="rId77" Type="http://schemas.openxmlformats.org/officeDocument/2006/relationships/hyperlink" Target="http://ivo.garant.ru/document?id=70016546&amp;sub=2208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ivo.garant.ru/document?id=70003612&amp;sub=0" TargetMode="External"/><Relationship Id="rId51" Type="http://schemas.openxmlformats.org/officeDocument/2006/relationships/hyperlink" Target="http://ivo.garant.ru/document?id=70003612&amp;sub=13000" TargetMode="External"/><Relationship Id="rId72" Type="http://schemas.openxmlformats.org/officeDocument/2006/relationships/hyperlink" Target="http://ivo.garant.ru/document?id=70016546&amp;sub=227" TargetMode="External"/><Relationship Id="rId80" Type="http://schemas.openxmlformats.org/officeDocument/2006/relationships/hyperlink" Target="http://ivo.garant.ru/document?id=70016546&amp;sub=227" TargetMode="External"/><Relationship Id="rId85" Type="http://schemas.openxmlformats.org/officeDocument/2006/relationships/hyperlink" Target="http://ivo.garant.ru/document?id=70016546&amp;sub=22101" TargetMode="External"/><Relationship Id="rId93" Type="http://schemas.openxmlformats.org/officeDocument/2006/relationships/hyperlink" Target="http://ivo.garant.ru/document?id=70016546&amp;sub=2216" TargetMode="External"/><Relationship Id="rId98" Type="http://schemas.openxmlformats.org/officeDocument/2006/relationships/hyperlink" Target="http://ivo.garant.ru/document?id=70016546&amp;sub=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?id=57959298&amp;sub=1005" TargetMode="External"/><Relationship Id="rId17" Type="http://schemas.openxmlformats.org/officeDocument/2006/relationships/hyperlink" Target="http://ivo.garant.ru/document?id=70003612&amp;sub=13700" TargetMode="External"/><Relationship Id="rId25" Type="http://schemas.openxmlformats.org/officeDocument/2006/relationships/hyperlink" Target="http://ivo.garant.ru/document?id=70003612&amp;sub=130001" TargetMode="External"/><Relationship Id="rId33" Type="http://schemas.openxmlformats.org/officeDocument/2006/relationships/hyperlink" Target="http://ivo.garant.ru/document?id=70003612&amp;sub=130001" TargetMode="External"/><Relationship Id="rId38" Type="http://schemas.openxmlformats.org/officeDocument/2006/relationships/hyperlink" Target="http://ivo.garant.ru/document?id=70003612&amp;sub=1300131" TargetMode="External"/><Relationship Id="rId46" Type="http://schemas.openxmlformats.org/officeDocument/2006/relationships/hyperlink" Target="http://ivo.garant.ru/document?id=70003612&amp;sub=130020" TargetMode="External"/><Relationship Id="rId59" Type="http://schemas.openxmlformats.org/officeDocument/2006/relationships/hyperlink" Target="http://ivo.garant.ru/document?id=57959298&amp;sub=2005" TargetMode="External"/><Relationship Id="rId67" Type="http://schemas.openxmlformats.org/officeDocument/2006/relationships/hyperlink" Target="http://ivo.garant.ru/document?id=70016546&amp;sub=228" TargetMode="External"/><Relationship Id="rId20" Type="http://schemas.openxmlformats.org/officeDocument/2006/relationships/hyperlink" Target="http://ivo.garant.ru/document?id=70003612&amp;sub=132002" TargetMode="External"/><Relationship Id="rId41" Type="http://schemas.openxmlformats.org/officeDocument/2006/relationships/hyperlink" Target="http://ivo.garant.ru/document?id=70003612&amp;sub=130017" TargetMode="External"/><Relationship Id="rId54" Type="http://schemas.openxmlformats.org/officeDocument/2006/relationships/hyperlink" Target="http://ivo.garant.ru/document?id=70016546&amp;sub=22" TargetMode="External"/><Relationship Id="rId62" Type="http://schemas.openxmlformats.org/officeDocument/2006/relationships/hyperlink" Target="http://ivo.garant.ru/document?id=70016546&amp;sub=223" TargetMode="External"/><Relationship Id="rId70" Type="http://schemas.openxmlformats.org/officeDocument/2006/relationships/hyperlink" Target="http://ivo.garant.ru/document?id=70016546&amp;sub=226" TargetMode="External"/><Relationship Id="rId75" Type="http://schemas.openxmlformats.org/officeDocument/2006/relationships/hyperlink" Target="http://ivo.garant.ru/document?id=70016546&amp;sub=229" TargetMode="External"/><Relationship Id="rId83" Type="http://schemas.openxmlformats.org/officeDocument/2006/relationships/hyperlink" Target="http://ivo.garant.ru/document?id=70016546&amp;sub=2210" TargetMode="External"/><Relationship Id="rId88" Type="http://schemas.openxmlformats.org/officeDocument/2006/relationships/hyperlink" Target="http://ivo.garant.ru/document?id=70016546&amp;sub=2214" TargetMode="External"/><Relationship Id="rId91" Type="http://schemas.openxmlformats.org/officeDocument/2006/relationships/hyperlink" Target="http://ivo.garant.ru/document?id=57959298&amp;sub=2018" TargetMode="External"/><Relationship Id="rId96" Type="http://schemas.openxmlformats.org/officeDocument/2006/relationships/hyperlink" Target="http://ivo.garant.ru/document?id=70016546&amp;sub=22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87263&amp;sub=0" TargetMode="External"/><Relationship Id="rId15" Type="http://schemas.openxmlformats.org/officeDocument/2006/relationships/hyperlink" Target="http://ivo.garant.ru/document?id=70003612&amp;sub=13300" TargetMode="External"/><Relationship Id="rId23" Type="http://schemas.openxmlformats.org/officeDocument/2006/relationships/hyperlink" Target="http://ivo.garant.ru/document?id=70003612&amp;sub=133002" TargetMode="External"/><Relationship Id="rId28" Type="http://schemas.openxmlformats.org/officeDocument/2006/relationships/hyperlink" Target="http://ivo.garant.ru/document?id=70003612&amp;sub=130012" TargetMode="External"/><Relationship Id="rId36" Type="http://schemas.openxmlformats.org/officeDocument/2006/relationships/hyperlink" Target="http://ivo.garant.ru/document?id=70003612&amp;sub=130013" TargetMode="External"/><Relationship Id="rId49" Type="http://schemas.openxmlformats.org/officeDocument/2006/relationships/hyperlink" Target="http://ivo.garant.ru/document?id=71816176&amp;sub=1" TargetMode="External"/><Relationship Id="rId57" Type="http://schemas.openxmlformats.org/officeDocument/2006/relationships/hyperlink" Target="http://ivo.garant.ru/document?id=70016546&amp;sub=222" TargetMode="External"/><Relationship Id="rId10" Type="http://schemas.openxmlformats.org/officeDocument/2006/relationships/hyperlink" Target="http://ivo.garant.ru/document?id=70003612&amp;sub=13101" TargetMode="External"/><Relationship Id="rId31" Type="http://schemas.openxmlformats.org/officeDocument/2006/relationships/hyperlink" Target="http://ivo.garant.ru/document?id=70003612&amp;sub=11000" TargetMode="External"/><Relationship Id="rId44" Type="http://schemas.openxmlformats.org/officeDocument/2006/relationships/hyperlink" Target="http://ivo.garant.ru/document?id=70003612&amp;sub=130001" TargetMode="External"/><Relationship Id="rId52" Type="http://schemas.openxmlformats.org/officeDocument/2006/relationships/hyperlink" Target="http://ivo.garant.ru/document?id=12087349&amp;sub=15" TargetMode="External"/><Relationship Id="rId60" Type="http://schemas.openxmlformats.org/officeDocument/2006/relationships/hyperlink" Target="http://ivo.garant.ru/document?id=70016546&amp;sub=2201" TargetMode="External"/><Relationship Id="rId65" Type="http://schemas.openxmlformats.org/officeDocument/2006/relationships/hyperlink" Target="http://ivo.garant.ru/document?id=70016546&amp;sub=225" TargetMode="External"/><Relationship Id="rId73" Type="http://schemas.openxmlformats.org/officeDocument/2006/relationships/hyperlink" Target="http://ivo.garant.ru/document?id=70016546&amp;sub=228" TargetMode="External"/><Relationship Id="rId78" Type="http://schemas.openxmlformats.org/officeDocument/2006/relationships/hyperlink" Target="http://ivo.garant.ru/document?id=70016546&amp;sub=21" TargetMode="External"/><Relationship Id="rId81" Type="http://schemas.openxmlformats.org/officeDocument/2006/relationships/hyperlink" Target="http://ivo.garant.ru/document?id=70016546&amp;sub=228" TargetMode="External"/><Relationship Id="rId86" Type="http://schemas.openxmlformats.org/officeDocument/2006/relationships/hyperlink" Target="http://ivo.garant.ru/document?id=70016546&amp;sub=2212" TargetMode="External"/><Relationship Id="rId94" Type="http://schemas.openxmlformats.org/officeDocument/2006/relationships/hyperlink" Target="http://ivo.garant.ru/document?id=71816176&amp;sub=2" TargetMode="External"/><Relationship Id="rId99" Type="http://schemas.openxmlformats.org/officeDocument/2006/relationships/hyperlink" Target="http://ivo.garant.ru/document?id=12087349&amp;sub=182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003612&amp;sub=13100" TargetMode="External"/><Relationship Id="rId13" Type="http://schemas.openxmlformats.org/officeDocument/2006/relationships/hyperlink" Target="http://ivo.garant.ru/document?id=70003612&amp;sub=130010" TargetMode="External"/><Relationship Id="rId18" Type="http://schemas.openxmlformats.org/officeDocument/2006/relationships/hyperlink" Target="http://ivo.garant.ru/document?id=70003612&amp;sub=130001" TargetMode="External"/><Relationship Id="rId39" Type="http://schemas.openxmlformats.org/officeDocument/2006/relationships/hyperlink" Target="http://ivo.garant.ru/document?id=70003612&amp;sub=13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4319</Words>
  <Characters>24620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2019-02-26T05:48:00Z</dcterms:created>
  <dcterms:modified xsi:type="dcterms:W3CDTF">2019-02-26T05:48:00Z</dcterms:modified>
</cp:coreProperties>
</file>